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72" w:tblpY="-326"/>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3"/>
      </w:tblGrid>
      <w:tr w:rsidR="003758AD" w:rsidTr="006B6C19">
        <w:trPr>
          <w:trHeight w:hRule="exact" w:val="1993"/>
        </w:trPr>
        <w:tc>
          <w:tcPr>
            <w:tcW w:w="10843" w:type="dxa"/>
          </w:tcPr>
          <w:p w:rsidR="001F443D" w:rsidRPr="001F443D" w:rsidRDefault="000D6656" w:rsidP="00F37E8B">
            <w:pPr>
              <w:rPr>
                <w:sz w:val="20"/>
              </w:rPr>
            </w:pPr>
            <w:r>
              <w:rPr>
                <w:noProof/>
                <w:sz w:val="28"/>
                <w:szCs w:val="28"/>
                <w:lang w:val="de-AT" w:eastAsia="zh-CN"/>
              </w:rPr>
              <w:drawing>
                <wp:anchor distT="0" distB="0" distL="114300" distR="114300" simplePos="0" relativeHeight="251662336" behindDoc="0" locked="0" layoutInCell="1" allowOverlap="1">
                  <wp:simplePos x="0" y="0"/>
                  <wp:positionH relativeFrom="column">
                    <wp:posOffset>5141595</wp:posOffset>
                  </wp:positionH>
                  <wp:positionV relativeFrom="paragraph">
                    <wp:posOffset>34290</wp:posOffset>
                  </wp:positionV>
                  <wp:extent cx="1691640" cy="608965"/>
                  <wp:effectExtent l="0" t="0" r="3810" b="63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VM 4c.jpg"/>
                          <pic:cNvPicPr/>
                        </pic:nvPicPr>
                        <pic:blipFill rotWithShape="1">
                          <a:blip r:embed="rId7" cstate="print">
                            <a:extLst>
                              <a:ext uri="{28A0092B-C50C-407E-A947-70E740481C1C}">
                                <a14:useLocalDpi xmlns:a14="http://schemas.microsoft.com/office/drawing/2010/main" val="0"/>
                              </a:ext>
                            </a:extLst>
                          </a:blip>
                          <a:srcRect t="21752" b="-1"/>
                          <a:stretch/>
                        </pic:blipFill>
                        <pic:spPr bwMode="auto">
                          <a:xfrm>
                            <a:off x="0" y="0"/>
                            <a:ext cx="1691640"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7493" w:rsidRDefault="002E6B13" w:rsidP="00D71FDB">
            <w:pPr>
              <w:tabs>
                <w:tab w:val="center" w:pos="5351"/>
              </w:tabs>
              <w:rPr>
                <w:sz w:val="20"/>
              </w:rPr>
            </w:pPr>
            <w:r>
              <w:rPr>
                <w:noProof/>
                <w:sz w:val="28"/>
                <w:szCs w:val="28"/>
                <w:lang w:val="de-AT" w:eastAsia="zh-CN"/>
              </w:rPr>
              <mc:AlternateContent>
                <mc:Choice Requires="wps">
                  <w:drawing>
                    <wp:anchor distT="0" distB="0" distL="114300" distR="114300" simplePos="0" relativeHeight="251663360" behindDoc="0" locked="0" layoutInCell="1" allowOverlap="1">
                      <wp:simplePos x="0" y="0"/>
                      <wp:positionH relativeFrom="column">
                        <wp:posOffset>5209540</wp:posOffset>
                      </wp:positionH>
                      <wp:positionV relativeFrom="paragraph">
                        <wp:posOffset>333375</wp:posOffset>
                      </wp:positionV>
                      <wp:extent cx="1773555" cy="986155"/>
                      <wp:effectExtent l="0" t="0" r="0"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98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1CB" w:rsidRPr="009B1920" w:rsidRDefault="000471CB" w:rsidP="003758AD">
                                  <w:pPr>
                                    <w:rPr>
                                      <w:sz w:val="14"/>
                                      <w:szCs w:val="14"/>
                                    </w:rPr>
                                  </w:pPr>
                                  <w:r w:rsidRPr="009B1920">
                                    <w:rPr>
                                      <w:sz w:val="14"/>
                                      <w:szCs w:val="14"/>
                                    </w:rPr>
                                    <w:t xml:space="preserve">Raiffeisen Versicherungsmakler-gesellschaft </w:t>
                                  </w:r>
                                  <w:proofErr w:type="spellStart"/>
                                  <w:r w:rsidRPr="009B1920">
                                    <w:rPr>
                                      <w:sz w:val="14"/>
                                      <w:szCs w:val="14"/>
                                    </w:rPr>
                                    <w:t>m.b.H</w:t>
                                  </w:r>
                                  <w:proofErr w:type="spellEnd"/>
                                  <w:r w:rsidRPr="009B1920">
                                    <w:rPr>
                                      <w:sz w:val="14"/>
                                      <w:szCs w:val="14"/>
                                    </w:rPr>
                                    <w:t>.</w:t>
                                  </w:r>
                                </w:p>
                                <w:p w:rsidR="000471CB" w:rsidRPr="009B1920" w:rsidRDefault="000471CB" w:rsidP="003758AD">
                                  <w:pPr>
                                    <w:rPr>
                                      <w:sz w:val="14"/>
                                      <w:szCs w:val="14"/>
                                    </w:rPr>
                                  </w:pPr>
                                  <w:r w:rsidRPr="009B1920">
                                    <w:rPr>
                                      <w:sz w:val="14"/>
                                      <w:szCs w:val="14"/>
                                    </w:rPr>
                                    <w:t>9020 Klagenfurt, Raiffeisenplatz 1</w:t>
                                  </w:r>
                                </w:p>
                                <w:p w:rsidR="000471CB" w:rsidRPr="009B1920" w:rsidRDefault="000471CB" w:rsidP="003758AD">
                                  <w:pPr>
                                    <w:rPr>
                                      <w:sz w:val="14"/>
                                      <w:szCs w:val="14"/>
                                    </w:rPr>
                                  </w:pPr>
                                  <w:r w:rsidRPr="0042313A">
                                    <w:rPr>
                                      <w:sz w:val="14"/>
                                      <w:szCs w:val="14"/>
                                    </w:rPr>
                                    <w:t>G</w:t>
                                  </w:r>
                                  <w:r>
                                    <w:rPr>
                                      <w:sz w:val="14"/>
                                      <w:szCs w:val="14"/>
                                    </w:rPr>
                                    <w:t>ISA-Zahl: 10784099</w:t>
                                  </w:r>
                                </w:p>
                                <w:p w:rsidR="000471CB" w:rsidRPr="009B1920" w:rsidRDefault="000D6656" w:rsidP="003758AD">
                                  <w:pPr>
                                    <w:tabs>
                                      <w:tab w:val="left" w:pos="426"/>
                                    </w:tabs>
                                    <w:rPr>
                                      <w:sz w:val="14"/>
                                      <w:szCs w:val="14"/>
                                    </w:rPr>
                                  </w:pPr>
                                  <w:r>
                                    <w:rPr>
                                      <w:sz w:val="14"/>
                                      <w:szCs w:val="14"/>
                                    </w:rPr>
                                    <w:t>t +43 463 99</w:t>
                                  </w:r>
                                  <w:r w:rsidR="000471CB" w:rsidRPr="009B1920">
                                    <w:rPr>
                                      <w:sz w:val="14"/>
                                      <w:szCs w:val="14"/>
                                    </w:rPr>
                                    <w:t>3</w:t>
                                  </w:r>
                                  <w:r>
                                    <w:rPr>
                                      <w:sz w:val="14"/>
                                      <w:szCs w:val="14"/>
                                    </w:rPr>
                                    <w:t xml:space="preserve"> </w:t>
                                  </w:r>
                                  <w:r w:rsidR="000471CB" w:rsidRPr="009B1920">
                                    <w:rPr>
                                      <w:sz w:val="14"/>
                                      <w:szCs w:val="14"/>
                                    </w:rPr>
                                    <w:t>00-</w:t>
                                  </w:r>
                                  <w:r w:rsidR="000471CB">
                                    <w:rPr>
                                      <w:sz w:val="14"/>
                                      <w:szCs w:val="14"/>
                                    </w:rPr>
                                    <w:t>1</w:t>
                                  </w:r>
                                  <w:r w:rsidR="000471CB" w:rsidRPr="009B1920">
                                    <w:rPr>
                                      <w:sz w:val="14"/>
                                      <w:szCs w:val="14"/>
                                    </w:rPr>
                                    <w:t>2400</w:t>
                                  </w:r>
                                </w:p>
                                <w:p w:rsidR="000471CB" w:rsidRPr="000D6656" w:rsidRDefault="000D6656" w:rsidP="003758AD">
                                  <w:pPr>
                                    <w:tabs>
                                      <w:tab w:val="left" w:pos="426"/>
                                    </w:tabs>
                                    <w:rPr>
                                      <w:sz w:val="14"/>
                                      <w:szCs w:val="14"/>
                                      <w:lang w:val="en-US"/>
                                    </w:rPr>
                                  </w:pPr>
                                  <w:proofErr w:type="gramStart"/>
                                  <w:r w:rsidRPr="000D6656">
                                    <w:rPr>
                                      <w:sz w:val="14"/>
                                      <w:szCs w:val="14"/>
                                      <w:lang w:val="en-US"/>
                                    </w:rPr>
                                    <w:t>f</w:t>
                                  </w:r>
                                  <w:proofErr w:type="gramEnd"/>
                                  <w:r w:rsidRPr="000D6656">
                                    <w:rPr>
                                      <w:sz w:val="14"/>
                                      <w:szCs w:val="14"/>
                                      <w:lang w:val="en-US"/>
                                    </w:rPr>
                                    <w:t xml:space="preserve"> </w:t>
                                  </w:r>
                                  <w:r w:rsidR="000471CB" w:rsidRPr="000D6656">
                                    <w:rPr>
                                      <w:sz w:val="14"/>
                                      <w:szCs w:val="14"/>
                                      <w:lang w:val="en-US"/>
                                    </w:rPr>
                                    <w:t>+43 463 99300-912460</w:t>
                                  </w:r>
                                </w:p>
                                <w:p w:rsidR="000471CB" w:rsidRPr="000D6656" w:rsidRDefault="000471CB" w:rsidP="003758AD">
                                  <w:pPr>
                                    <w:tabs>
                                      <w:tab w:val="left" w:pos="426"/>
                                    </w:tabs>
                                    <w:rPr>
                                      <w:sz w:val="16"/>
                                      <w:szCs w:val="16"/>
                                      <w:lang w:val="en-US"/>
                                    </w:rPr>
                                  </w:pPr>
                                  <w:r w:rsidRPr="000D6656">
                                    <w:rPr>
                                      <w:sz w:val="14"/>
                                      <w:szCs w:val="14"/>
                                      <w:lang w:val="en-US"/>
                                    </w:rPr>
                                    <w:t>rvm@rbgk.raiffeisen.at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410.2pt;margin-top:26.25pt;width:139.65pt;height:7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hotAIAALo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" filled="f" stroked="f">
                      <v:textbox>
                        <w:txbxContent>
                          <w:p w:rsidR="000471CB" w:rsidRPr="009B1920" w:rsidRDefault="000471CB" w:rsidP="003758AD">
                            <w:pPr>
                              <w:rPr>
                                <w:sz w:val="14"/>
                                <w:szCs w:val="14"/>
                              </w:rPr>
                            </w:pPr>
                            <w:r w:rsidRPr="009B1920">
                              <w:rPr>
                                <w:sz w:val="14"/>
                                <w:szCs w:val="14"/>
                              </w:rPr>
                              <w:t xml:space="preserve">Raiffeisen Versicherungsmakler-gesellschaft </w:t>
                            </w:r>
                            <w:proofErr w:type="spellStart"/>
                            <w:r w:rsidRPr="009B1920">
                              <w:rPr>
                                <w:sz w:val="14"/>
                                <w:szCs w:val="14"/>
                              </w:rPr>
                              <w:t>m.b.H</w:t>
                            </w:r>
                            <w:proofErr w:type="spellEnd"/>
                            <w:r w:rsidRPr="009B1920">
                              <w:rPr>
                                <w:sz w:val="14"/>
                                <w:szCs w:val="14"/>
                              </w:rPr>
                              <w:t>.</w:t>
                            </w:r>
                          </w:p>
                          <w:p w:rsidR="000471CB" w:rsidRPr="009B1920" w:rsidRDefault="000471CB" w:rsidP="003758AD">
                            <w:pPr>
                              <w:rPr>
                                <w:sz w:val="14"/>
                                <w:szCs w:val="14"/>
                              </w:rPr>
                            </w:pPr>
                            <w:r w:rsidRPr="009B1920">
                              <w:rPr>
                                <w:sz w:val="14"/>
                                <w:szCs w:val="14"/>
                              </w:rPr>
                              <w:t>9020 Klagenfurt, Raiffeisenplatz 1</w:t>
                            </w:r>
                          </w:p>
                          <w:p w:rsidR="000471CB" w:rsidRPr="009B1920" w:rsidRDefault="000471CB" w:rsidP="003758AD">
                            <w:pPr>
                              <w:rPr>
                                <w:sz w:val="14"/>
                                <w:szCs w:val="14"/>
                              </w:rPr>
                            </w:pPr>
                            <w:r w:rsidRPr="0042313A">
                              <w:rPr>
                                <w:sz w:val="14"/>
                                <w:szCs w:val="14"/>
                              </w:rPr>
                              <w:t>G</w:t>
                            </w:r>
                            <w:r>
                              <w:rPr>
                                <w:sz w:val="14"/>
                                <w:szCs w:val="14"/>
                              </w:rPr>
                              <w:t>ISA-Zahl: 10784099</w:t>
                            </w:r>
                          </w:p>
                          <w:p w:rsidR="000471CB" w:rsidRPr="009B1920" w:rsidRDefault="000D6656" w:rsidP="003758AD">
                            <w:pPr>
                              <w:tabs>
                                <w:tab w:val="left" w:pos="426"/>
                              </w:tabs>
                              <w:rPr>
                                <w:sz w:val="14"/>
                                <w:szCs w:val="14"/>
                              </w:rPr>
                            </w:pPr>
                            <w:r>
                              <w:rPr>
                                <w:sz w:val="14"/>
                                <w:szCs w:val="14"/>
                              </w:rPr>
                              <w:t>t +43 463 99</w:t>
                            </w:r>
                            <w:r w:rsidR="000471CB" w:rsidRPr="009B1920">
                              <w:rPr>
                                <w:sz w:val="14"/>
                                <w:szCs w:val="14"/>
                              </w:rPr>
                              <w:t>3</w:t>
                            </w:r>
                            <w:r>
                              <w:rPr>
                                <w:sz w:val="14"/>
                                <w:szCs w:val="14"/>
                              </w:rPr>
                              <w:t xml:space="preserve"> </w:t>
                            </w:r>
                            <w:r w:rsidR="000471CB" w:rsidRPr="009B1920">
                              <w:rPr>
                                <w:sz w:val="14"/>
                                <w:szCs w:val="14"/>
                              </w:rPr>
                              <w:t>00-</w:t>
                            </w:r>
                            <w:r w:rsidR="000471CB">
                              <w:rPr>
                                <w:sz w:val="14"/>
                                <w:szCs w:val="14"/>
                              </w:rPr>
                              <w:t>1</w:t>
                            </w:r>
                            <w:r w:rsidR="000471CB" w:rsidRPr="009B1920">
                              <w:rPr>
                                <w:sz w:val="14"/>
                                <w:szCs w:val="14"/>
                              </w:rPr>
                              <w:t>2400</w:t>
                            </w:r>
                          </w:p>
                          <w:p w:rsidR="000471CB" w:rsidRPr="000D6656" w:rsidRDefault="000D6656" w:rsidP="003758AD">
                            <w:pPr>
                              <w:tabs>
                                <w:tab w:val="left" w:pos="426"/>
                              </w:tabs>
                              <w:rPr>
                                <w:sz w:val="14"/>
                                <w:szCs w:val="14"/>
                                <w:lang w:val="en-US"/>
                              </w:rPr>
                            </w:pPr>
                            <w:proofErr w:type="gramStart"/>
                            <w:r w:rsidRPr="000D6656">
                              <w:rPr>
                                <w:sz w:val="14"/>
                                <w:szCs w:val="14"/>
                                <w:lang w:val="en-US"/>
                              </w:rPr>
                              <w:t>f</w:t>
                            </w:r>
                            <w:proofErr w:type="gramEnd"/>
                            <w:r w:rsidRPr="000D6656">
                              <w:rPr>
                                <w:sz w:val="14"/>
                                <w:szCs w:val="14"/>
                                <w:lang w:val="en-US"/>
                              </w:rPr>
                              <w:t xml:space="preserve"> </w:t>
                            </w:r>
                            <w:r w:rsidR="000471CB" w:rsidRPr="000D6656">
                              <w:rPr>
                                <w:sz w:val="14"/>
                                <w:szCs w:val="14"/>
                                <w:lang w:val="en-US"/>
                              </w:rPr>
                              <w:t>+43 463 99300-912460</w:t>
                            </w:r>
                          </w:p>
                          <w:p w:rsidR="000471CB" w:rsidRPr="000D6656" w:rsidRDefault="000471CB" w:rsidP="003758AD">
                            <w:pPr>
                              <w:tabs>
                                <w:tab w:val="left" w:pos="426"/>
                              </w:tabs>
                              <w:rPr>
                                <w:sz w:val="16"/>
                                <w:szCs w:val="16"/>
                                <w:lang w:val="en-US"/>
                              </w:rPr>
                            </w:pPr>
                            <w:r w:rsidRPr="000D6656">
                              <w:rPr>
                                <w:sz w:val="14"/>
                                <w:szCs w:val="14"/>
                                <w:lang w:val="en-US"/>
                              </w:rPr>
                              <w:t>rvm@rbgk.raiffeisen.at</w:t>
                            </w:r>
                          </w:p>
                        </w:txbxContent>
                      </v:textbox>
                    </v:shape>
                  </w:pict>
                </mc:Fallback>
              </mc:AlternateContent>
            </w:r>
            <w:r>
              <w:rPr>
                <w:noProof/>
                <w:sz w:val="28"/>
                <w:szCs w:val="28"/>
                <w:lang w:val="de-AT" w:eastAsia="zh-CN"/>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533400</wp:posOffset>
                      </wp:positionV>
                      <wp:extent cx="1771650" cy="622300"/>
                      <wp:effectExtent l="0" t="0" r="0" b="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1CB" w:rsidRPr="009B1920" w:rsidRDefault="000471CB" w:rsidP="00116504">
                                  <w:pPr>
                                    <w:rPr>
                                      <w:sz w:val="14"/>
                                      <w:szCs w:val="14"/>
                                    </w:rPr>
                                  </w:pPr>
                                  <w:r w:rsidRPr="009B1920">
                                    <w:rPr>
                                      <w:sz w:val="14"/>
                                      <w:szCs w:val="14"/>
                                    </w:rPr>
                                    <w:t>Ärztekammer Kärnten</w:t>
                                  </w:r>
                                </w:p>
                                <w:p w:rsidR="000471CB" w:rsidRPr="009B1920" w:rsidRDefault="000471CB" w:rsidP="00116504">
                                  <w:pPr>
                                    <w:rPr>
                                      <w:sz w:val="14"/>
                                      <w:szCs w:val="14"/>
                                    </w:rPr>
                                  </w:pPr>
                                  <w:r w:rsidRPr="009B1920">
                                    <w:rPr>
                                      <w:sz w:val="14"/>
                                      <w:szCs w:val="14"/>
                                    </w:rPr>
                                    <w:t xml:space="preserve">9020 Klagenfurt, St. </w:t>
                                  </w:r>
                                  <w:proofErr w:type="spellStart"/>
                                  <w:r w:rsidRPr="009B1920">
                                    <w:rPr>
                                      <w:sz w:val="14"/>
                                      <w:szCs w:val="14"/>
                                    </w:rPr>
                                    <w:t>Veiter</w:t>
                                  </w:r>
                                  <w:proofErr w:type="spellEnd"/>
                                  <w:r w:rsidRPr="009B1920">
                                    <w:rPr>
                                      <w:sz w:val="14"/>
                                      <w:szCs w:val="14"/>
                                    </w:rPr>
                                    <w:t xml:space="preserve"> Str. 34</w:t>
                                  </w:r>
                                </w:p>
                                <w:p w:rsidR="000471CB" w:rsidRPr="009B1920" w:rsidRDefault="000471CB" w:rsidP="00585A23">
                                  <w:pPr>
                                    <w:tabs>
                                      <w:tab w:val="left" w:pos="426"/>
                                    </w:tabs>
                                    <w:rPr>
                                      <w:sz w:val="14"/>
                                      <w:szCs w:val="14"/>
                                      <w:lang w:val="en-GB"/>
                                    </w:rPr>
                                  </w:pPr>
                                  <w:r w:rsidRPr="009B1920">
                                    <w:rPr>
                                      <w:sz w:val="14"/>
                                      <w:szCs w:val="14"/>
                                      <w:lang w:val="en-GB"/>
                                    </w:rPr>
                                    <w:t>Tel.:</w:t>
                                  </w:r>
                                  <w:r w:rsidRPr="009B1920">
                                    <w:rPr>
                                      <w:sz w:val="14"/>
                                      <w:szCs w:val="14"/>
                                      <w:lang w:val="en-GB"/>
                                    </w:rPr>
                                    <w:tab/>
                                    <w:t>+43 463 58 56 - 0</w:t>
                                  </w:r>
                                </w:p>
                                <w:p w:rsidR="000471CB" w:rsidRPr="009B1920" w:rsidRDefault="000471CB" w:rsidP="00585A23">
                                  <w:pPr>
                                    <w:tabs>
                                      <w:tab w:val="left" w:pos="426"/>
                                    </w:tabs>
                                    <w:rPr>
                                      <w:sz w:val="14"/>
                                      <w:szCs w:val="14"/>
                                      <w:lang w:val="en-GB"/>
                                    </w:rPr>
                                  </w:pPr>
                                  <w:r w:rsidRPr="009B1920">
                                    <w:rPr>
                                      <w:sz w:val="14"/>
                                      <w:szCs w:val="14"/>
                                      <w:lang w:val="en-GB"/>
                                    </w:rPr>
                                    <w:t xml:space="preserve">Fax: </w:t>
                                  </w:r>
                                  <w:r w:rsidRPr="009B1920">
                                    <w:rPr>
                                      <w:sz w:val="14"/>
                                      <w:szCs w:val="14"/>
                                      <w:lang w:val="en-GB"/>
                                    </w:rPr>
                                    <w:tab/>
                                    <w:t>+43 463 514 222</w:t>
                                  </w:r>
                                </w:p>
                                <w:p w:rsidR="000471CB" w:rsidRPr="009B1920" w:rsidRDefault="000471CB" w:rsidP="00585A23">
                                  <w:pPr>
                                    <w:tabs>
                                      <w:tab w:val="left" w:pos="426"/>
                                    </w:tabs>
                                    <w:rPr>
                                      <w:sz w:val="14"/>
                                      <w:szCs w:val="14"/>
                                      <w:lang w:val="en-GB"/>
                                    </w:rPr>
                                  </w:pPr>
                                  <w:r w:rsidRPr="009B1920">
                                    <w:rPr>
                                      <w:sz w:val="14"/>
                                      <w:szCs w:val="14"/>
                                      <w:lang w:val="en-GB"/>
                                    </w:rPr>
                                    <w:t>Mail:</w:t>
                                  </w:r>
                                  <w:r w:rsidRPr="009B1920">
                                    <w:rPr>
                                      <w:sz w:val="14"/>
                                      <w:szCs w:val="14"/>
                                      <w:lang w:val="en-GB"/>
                                    </w:rPr>
                                    <w:tab/>
                                  </w:r>
                                  <w:r w:rsidRPr="00255793">
                                    <w:rPr>
                                      <w:color w:val="0000FF"/>
                                      <w:sz w:val="14"/>
                                      <w:szCs w:val="14"/>
                                      <w:lang w:val="en-GB"/>
                                    </w:rPr>
                                    <w:t>aek@aekktn.at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8pt;margin-top:42pt;width:139.5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eIug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" filled="f" stroked="f">
                      <v:textbox>
                        <w:txbxContent>
                          <w:p w:rsidR="000471CB" w:rsidRPr="009B1920" w:rsidRDefault="000471CB" w:rsidP="00116504">
                            <w:pPr>
                              <w:rPr>
                                <w:sz w:val="14"/>
                                <w:szCs w:val="14"/>
                              </w:rPr>
                            </w:pPr>
                            <w:r w:rsidRPr="009B1920">
                              <w:rPr>
                                <w:sz w:val="14"/>
                                <w:szCs w:val="14"/>
                              </w:rPr>
                              <w:t>Ärztekammer Kärnten</w:t>
                            </w:r>
                          </w:p>
                          <w:p w:rsidR="000471CB" w:rsidRPr="009B1920" w:rsidRDefault="000471CB" w:rsidP="00116504">
                            <w:pPr>
                              <w:rPr>
                                <w:sz w:val="14"/>
                                <w:szCs w:val="14"/>
                              </w:rPr>
                            </w:pPr>
                            <w:r w:rsidRPr="009B1920">
                              <w:rPr>
                                <w:sz w:val="14"/>
                                <w:szCs w:val="14"/>
                              </w:rPr>
                              <w:t xml:space="preserve">9020 Klagenfurt, St. </w:t>
                            </w:r>
                            <w:proofErr w:type="spellStart"/>
                            <w:r w:rsidRPr="009B1920">
                              <w:rPr>
                                <w:sz w:val="14"/>
                                <w:szCs w:val="14"/>
                              </w:rPr>
                              <w:t>Veiter</w:t>
                            </w:r>
                            <w:proofErr w:type="spellEnd"/>
                            <w:r w:rsidRPr="009B1920">
                              <w:rPr>
                                <w:sz w:val="14"/>
                                <w:szCs w:val="14"/>
                              </w:rPr>
                              <w:t xml:space="preserve"> Str. 34</w:t>
                            </w:r>
                          </w:p>
                          <w:p w:rsidR="000471CB" w:rsidRPr="009B1920" w:rsidRDefault="000471CB" w:rsidP="00585A23">
                            <w:pPr>
                              <w:tabs>
                                <w:tab w:val="left" w:pos="426"/>
                              </w:tabs>
                              <w:rPr>
                                <w:sz w:val="14"/>
                                <w:szCs w:val="14"/>
                                <w:lang w:val="en-GB"/>
                              </w:rPr>
                            </w:pPr>
                            <w:r w:rsidRPr="009B1920">
                              <w:rPr>
                                <w:sz w:val="14"/>
                                <w:szCs w:val="14"/>
                                <w:lang w:val="en-GB"/>
                              </w:rPr>
                              <w:t>Tel.:</w:t>
                            </w:r>
                            <w:r w:rsidRPr="009B1920">
                              <w:rPr>
                                <w:sz w:val="14"/>
                                <w:szCs w:val="14"/>
                                <w:lang w:val="en-GB"/>
                              </w:rPr>
                              <w:tab/>
                              <w:t>+43 463 58 56 - 0</w:t>
                            </w:r>
                          </w:p>
                          <w:p w:rsidR="000471CB" w:rsidRPr="009B1920" w:rsidRDefault="000471CB" w:rsidP="00585A23">
                            <w:pPr>
                              <w:tabs>
                                <w:tab w:val="left" w:pos="426"/>
                              </w:tabs>
                              <w:rPr>
                                <w:sz w:val="14"/>
                                <w:szCs w:val="14"/>
                                <w:lang w:val="en-GB"/>
                              </w:rPr>
                            </w:pPr>
                            <w:r w:rsidRPr="009B1920">
                              <w:rPr>
                                <w:sz w:val="14"/>
                                <w:szCs w:val="14"/>
                                <w:lang w:val="en-GB"/>
                              </w:rPr>
                              <w:t xml:space="preserve">Fax: </w:t>
                            </w:r>
                            <w:r w:rsidRPr="009B1920">
                              <w:rPr>
                                <w:sz w:val="14"/>
                                <w:szCs w:val="14"/>
                                <w:lang w:val="en-GB"/>
                              </w:rPr>
                              <w:tab/>
                              <w:t>+43 463 514 222</w:t>
                            </w:r>
                          </w:p>
                          <w:p w:rsidR="000471CB" w:rsidRPr="009B1920" w:rsidRDefault="000471CB" w:rsidP="00585A23">
                            <w:pPr>
                              <w:tabs>
                                <w:tab w:val="left" w:pos="426"/>
                              </w:tabs>
                              <w:rPr>
                                <w:sz w:val="14"/>
                                <w:szCs w:val="14"/>
                                <w:lang w:val="en-GB"/>
                              </w:rPr>
                            </w:pPr>
                            <w:r w:rsidRPr="009B1920">
                              <w:rPr>
                                <w:sz w:val="14"/>
                                <w:szCs w:val="14"/>
                                <w:lang w:val="en-GB"/>
                              </w:rPr>
                              <w:t>Mail:</w:t>
                            </w:r>
                            <w:r w:rsidRPr="009B1920">
                              <w:rPr>
                                <w:sz w:val="14"/>
                                <w:szCs w:val="14"/>
                                <w:lang w:val="en-GB"/>
                              </w:rPr>
                              <w:tab/>
                            </w:r>
                            <w:r w:rsidRPr="00255793">
                              <w:rPr>
                                <w:color w:val="0000FF"/>
                                <w:sz w:val="14"/>
                                <w:szCs w:val="14"/>
                                <w:lang w:val="en-GB"/>
                              </w:rPr>
                              <w:t>aek@aekktn.at</w:t>
                            </w:r>
                          </w:p>
                        </w:txbxContent>
                      </v:textbox>
                    </v:shape>
                  </w:pict>
                </mc:Fallback>
              </mc:AlternateContent>
            </w:r>
            <w:r>
              <w:rPr>
                <w:noProof/>
                <w:sz w:val="28"/>
                <w:szCs w:val="28"/>
                <w:lang w:val="de-AT" w:eastAsia="zh-CN"/>
              </w:rPr>
              <mc:AlternateContent>
                <mc:Choice Requires="wps">
                  <w:drawing>
                    <wp:anchor distT="0" distB="0" distL="114300" distR="114300" simplePos="0" relativeHeight="251655168" behindDoc="0" locked="0" layoutInCell="1" allowOverlap="1">
                      <wp:simplePos x="0" y="0"/>
                      <wp:positionH relativeFrom="column">
                        <wp:posOffset>154305</wp:posOffset>
                      </wp:positionH>
                      <wp:positionV relativeFrom="paragraph">
                        <wp:posOffset>-210820</wp:posOffset>
                      </wp:positionV>
                      <wp:extent cx="1072515" cy="798830"/>
                      <wp:effectExtent l="0" t="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1CB" w:rsidRDefault="000471CB">
                                  <w:r w:rsidRPr="00C24525">
                                    <w:rPr>
                                      <w:noProof/>
                                      <w:sz w:val="28"/>
                                      <w:szCs w:val="28"/>
                                      <w:lang w:val="de-AT" w:eastAsia="zh-CN"/>
                                    </w:rPr>
                                    <w:drawing>
                                      <wp:inline distT="0" distB="0" distL="0" distR="0">
                                        <wp:extent cx="885825" cy="704850"/>
                                        <wp:effectExtent l="0" t="0" r="0" b="0"/>
                                        <wp:docPr id="1" name="Bild 1" descr="AEKKtn_Logo_orig_n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EKKtn_Logo_orig_neu"/>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704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12.15pt;margin-top:-16.6pt;width:84.45pt;height:62.9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" stroked="f">
                      <v:textbox style="mso-fit-shape-to-text:t">
                        <w:txbxContent>
                          <w:p w:rsidR="000471CB" w:rsidRDefault="000471CB">
                            <w:r w:rsidRPr="00C24525">
                              <w:rPr>
                                <w:noProof/>
                                <w:sz w:val="28"/>
                                <w:szCs w:val="28"/>
                                <w:lang w:val="de-AT" w:eastAsia="zh-CN"/>
                              </w:rPr>
                              <w:drawing>
                                <wp:inline distT="0" distB="0" distL="0" distR="0">
                                  <wp:extent cx="885825" cy="704850"/>
                                  <wp:effectExtent l="0" t="0" r="0" b="0"/>
                                  <wp:docPr id="1" name="Bild 1" descr="AEKKtn_Logo_orig_ne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EKKtn_Logo_orig_neu"/>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04850"/>
                                          </a:xfrm>
                                          <a:prstGeom prst="rect">
                                            <a:avLst/>
                                          </a:prstGeom>
                                          <a:noFill/>
                                          <a:ln>
                                            <a:noFill/>
                                          </a:ln>
                                        </pic:spPr>
                                      </pic:pic>
                                    </a:graphicData>
                                  </a:graphic>
                                </wp:inline>
                              </w:drawing>
                            </w:r>
                          </w:p>
                        </w:txbxContent>
                      </v:textbox>
                    </v:shape>
                  </w:pict>
                </mc:Fallback>
              </mc:AlternateContent>
            </w:r>
            <w:r w:rsidR="00D71FDB">
              <w:rPr>
                <w:sz w:val="20"/>
              </w:rPr>
              <w:tab/>
            </w:r>
          </w:p>
          <w:p w:rsidR="00017493" w:rsidRPr="00017493" w:rsidRDefault="00017493" w:rsidP="00017493">
            <w:pPr>
              <w:rPr>
                <w:sz w:val="20"/>
              </w:rPr>
            </w:pPr>
          </w:p>
          <w:p w:rsidR="00017493" w:rsidRDefault="00017493" w:rsidP="00017493">
            <w:pPr>
              <w:rPr>
                <w:sz w:val="20"/>
              </w:rPr>
            </w:pPr>
          </w:p>
          <w:p w:rsidR="003758AD" w:rsidRPr="00017493" w:rsidRDefault="002E6B13" w:rsidP="00017493">
            <w:pPr>
              <w:jc w:val="center"/>
              <w:rPr>
                <w:sz w:val="20"/>
              </w:rPr>
            </w:pPr>
            <w:r>
              <w:rPr>
                <w:noProof/>
                <w:lang w:val="de-AT" w:eastAsia="zh-CN"/>
              </w:rPr>
              <w:drawing>
                <wp:anchor distT="0" distB="0" distL="114300" distR="114300" simplePos="0" relativeHeight="251661312" behindDoc="1" locked="0" layoutInCell="1" allowOverlap="1">
                  <wp:simplePos x="0" y="0"/>
                  <wp:positionH relativeFrom="page">
                    <wp:posOffset>3048000</wp:posOffset>
                  </wp:positionH>
                  <wp:positionV relativeFrom="page">
                    <wp:posOffset>-9525</wp:posOffset>
                  </wp:positionV>
                  <wp:extent cx="837565" cy="837565"/>
                  <wp:effectExtent l="0" t="0" r="0" b="0"/>
                  <wp:wrapThrough wrapText="bothSides">
                    <wp:wrapPolygon edited="0">
                      <wp:start x="0" y="0"/>
                      <wp:lineTo x="0" y="21125"/>
                      <wp:lineTo x="21125" y="21125"/>
                      <wp:lineTo x="21125" y="0"/>
                      <wp:lineTo x="0" y="0"/>
                    </wp:wrapPolygon>
                  </wp:wrapThrough>
                  <wp:docPr id="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565" cy="837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val="de-AT" w:eastAsia="zh-CN"/>
              </w:rPr>
              <mc:AlternateContent>
                <mc:Choice Requires="wps">
                  <w:drawing>
                    <wp:anchor distT="0" distB="0" distL="114300" distR="114300" simplePos="0" relativeHeight="251658240" behindDoc="0" locked="0" layoutInCell="1" allowOverlap="1">
                      <wp:simplePos x="0" y="0"/>
                      <wp:positionH relativeFrom="column">
                        <wp:posOffset>1597025</wp:posOffset>
                      </wp:positionH>
                      <wp:positionV relativeFrom="paragraph">
                        <wp:posOffset>200025</wp:posOffset>
                      </wp:positionV>
                      <wp:extent cx="3657600" cy="41402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1CB" w:rsidRPr="00017493" w:rsidRDefault="000471CB" w:rsidP="001758D5">
                                  <w:pPr>
                                    <w:jc w:val="center"/>
                                    <w:rPr>
                                      <w:rFonts w:ascii="Arial (W1)" w:hAnsi="Arial (W1)"/>
                                      <w:b/>
                                      <w:szCs w:val="24"/>
                                    </w:rPr>
                                  </w:pPr>
                                  <w:r w:rsidRPr="00017493">
                                    <w:rPr>
                                      <w:rFonts w:ascii="Arial (W1)" w:hAnsi="Arial (W1)"/>
                                      <w:b/>
                                      <w:szCs w:val="24"/>
                                    </w:rPr>
                                    <w:t>Beitrittserklärung für</w:t>
                                  </w:r>
                                  <w:r>
                                    <w:rPr>
                                      <w:rFonts w:ascii="Arial (W1)" w:hAnsi="Arial (W1)"/>
                                      <w:b/>
                                      <w:szCs w:val="24"/>
                                    </w:rPr>
                                    <w:t xml:space="preserve"> niedergelassene </w:t>
                                  </w:r>
                                  <w:r w:rsidRPr="00017493">
                                    <w:rPr>
                                      <w:rFonts w:ascii="Arial (W1)" w:hAnsi="Arial (W1)"/>
                                      <w:b/>
                                      <w:szCs w:val="24"/>
                                    </w:rPr>
                                    <w:t>Ärzte</w:t>
                                  </w:r>
                                </w:p>
                                <w:p w:rsidR="000471CB" w:rsidRDefault="000471CB" w:rsidP="001758D5">
                                  <w:pPr>
                                    <w:jc w:val="center"/>
                                    <w:rPr>
                                      <w:rFonts w:ascii="Arial (W1)" w:hAnsi="Arial (W1)"/>
                                      <w:b/>
                                      <w:sz w:val="32"/>
                                      <w:szCs w:val="32"/>
                                    </w:rPr>
                                  </w:pPr>
                                  <w:r w:rsidRPr="00017493">
                                    <w:rPr>
                                      <w:rFonts w:ascii="Arial (W1)" w:hAnsi="Arial (W1)"/>
                                      <w:b/>
                                      <w:szCs w:val="24"/>
                                    </w:rPr>
                                    <w:t>und Wohnsitzärzte</w:t>
                                  </w:r>
                                </w:p>
                                <w:p w:rsidR="000471CB" w:rsidRPr="00530A14" w:rsidRDefault="000471CB" w:rsidP="0049548C">
                                  <w:pPr>
                                    <w:rPr>
                                      <w:rFonts w:ascii="Arial (W1)" w:hAnsi="Arial (W1)"/>
                                      <w:b/>
                                      <w:sz w:val="32"/>
                                      <w:szCs w:val="32"/>
                                    </w:rPr>
                                  </w:pPr>
                                  <w:r>
                                    <w:rPr>
                                      <w:rFonts w:ascii="Arial (W1)" w:hAnsi="Arial (W1)"/>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125.75pt;margin-top:15.75pt;width:4in;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QAhwIAABc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" stroked="f">
                      <v:textbox>
                        <w:txbxContent>
                          <w:p w:rsidR="000471CB" w:rsidRPr="00017493" w:rsidRDefault="000471CB" w:rsidP="001758D5">
                            <w:pPr>
                              <w:jc w:val="center"/>
                              <w:rPr>
                                <w:rFonts w:ascii="Arial (W1)" w:hAnsi="Arial (W1)"/>
                                <w:b/>
                                <w:szCs w:val="24"/>
                              </w:rPr>
                            </w:pPr>
                            <w:r w:rsidRPr="00017493">
                              <w:rPr>
                                <w:rFonts w:ascii="Arial (W1)" w:hAnsi="Arial (W1)"/>
                                <w:b/>
                                <w:szCs w:val="24"/>
                              </w:rPr>
                              <w:t>Beitrittserklärung für</w:t>
                            </w:r>
                            <w:r>
                              <w:rPr>
                                <w:rFonts w:ascii="Arial (W1)" w:hAnsi="Arial (W1)"/>
                                <w:b/>
                                <w:szCs w:val="24"/>
                              </w:rPr>
                              <w:t xml:space="preserve"> niedergelassene </w:t>
                            </w:r>
                            <w:r w:rsidRPr="00017493">
                              <w:rPr>
                                <w:rFonts w:ascii="Arial (W1)" w:hAnsi="Arial (W1)"/>
                                <w:b/>
                                <w:szCs w:val="24"/>
                              </w:rPr>
                              <w:t>Ärzte</w:t>
                            </w:r>
                          </w:p>
                          <w:p w:rsidR="000471CB" w:rsidRDefault="000471CB" w:rsidP="001758D5">
                            <w:pPr>
                              <w:jc w:val="center"/>
                              <w:rPr>
                                <w:rFonts w:ascii="Arial (W1)" w:hAnsi="Arial (W1)"/>
                                <w:b/>
                                <w:sz w:val="32"/>
                                <w:szCs w:val="32"/>
                              </w:rPr>
                            </w:pPr>
                            <w:r w:rsidRPr="00017493">
                              <w:rPr>
                                <w:rFonts w:ascii="Arial (W1)" w:hAnsi="Arial (W1)"/>
                                <w:b/>
                                <w:szCs w:val="24"/>
                              </w:rPr>
                              <w:t>und Wohnsitzärzte</w:t>
                            </w:r>
                          </w:p>
                          <w:p w:rsidR="000471CB" w:rsidRPr="00530A14" w:rsidRDefault="000471CB" w:rsidP="0049548C">
                            <w:pPr>
                              <w:rPr>
                                <w:rFonts w:ascii="Arial (W1)" w:hAnsi="Arial (W1)"/>
                                <w:b/>
                                <w:sz w:val="32"/>
                                <w:szCs w:val="32"/>
                              </w:rPr>
                            </w:pPr>
                            <w:r>
                              <w:rPr>
                                <w:rFonts w:ascii="Arial (W1)" w:hAnsi="Arial (W1)"/>
                                <w:b/>
                                <w:sz w:val="32"/>
                                <w:szCs w:val="32"/>
                              </w:rPr>
                              <w:t xml:space="preserve"> </w:t>
                            </w:r>
                          </w:p>
                        </w:txbxContent>
                      </v:textbox>
                    </v:shape>
                  </w:pict>
                </mc:Fallback>
              </mc:AlternateContent>
            </w:r>
          </w:p>
        </w:tc>
      </w:tr>
    </w:tbl>
    <w:tbl>
      <w:tblPr>
        <w:tblW w:w="10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7"/>
        <w:gridCol w:w="2982"/>
        <w:gridCol w:w="1135"/>
        <w:gridCol w:w="4396"/>
      </w:tblGrid>
      <w:tr w:rsidR="002E58BD" w:rsidTr="00E108E0">
        <w:trPr>
          <w:cantSplit/>
          <w:trHeight w:hRule="exact" w:val="870"/>
        </w:trPr>
        <w:tc>
          <w:tcPr>
            <w:tcW w:w="10920" w:type="dxa"/>
            <w:gridSpan w:val="4"/>
            <w:tcBorders>
              <w:top w:val="nil"/>
              <w:left w:val="nil"/>
              <w:bottom w:val="nil"/>
              <w:right w:val="nil"/>
            </w:tcBorders>
            <w:vAlign w:val="center"/>
          </w:tcPr>
          <w:p w:rsidR="002E58BD" w:rsidRPr="000471CB" w:rsidRDefault="002E58BD">
            <w:pPr>
              <w:rPr>
                <w:sz w:val="18"/>
                <w:szCs w:val="18"/>
              </w:rPr>
            </w:pPr>
            <w:r w:rsidRPr="000471CB">
              <w:rPr>
                <w:sz w:val="18"/>
                <w:szCs w:val="18"/>
              </w:rPr>
              <w:t>Hiermit beantrage ich meinen Beitritt zum Ärztehaftpflicht</w:t>
            </w:r>
            <w:r w:rsidR="00772A50" w:rsidRPr="000471CB">
              <w:rPr>
                <w:sz w:val="18"/>
                <w:szCs w:val="18"/>
              </w:rPr>
              <w:t>-R</w:t>
            </w:r>
            <w:r w:rsidRPr="000471CB">
              <w:rPr>
                <w:sz w:val="18"/>
                <w:szCs w:val="18"/>
              </w:rPr>
              <w:t>ahmenvertrag</w:t>
            </w:r>
            <w:r w:rsidR="00772A50" w:rsidRPr="000471CB">
              <w:rPr>
                <w:sz w:val="18"/>
                <w:szCs w:val="18"/>
              </w:rPr>
              <w:t>,</w:t>
            </w:r>
            <w:r w:rsidRPr="000471CB">
              <w:rPr>
                <w:sz w:val="18"/>
                <w:szCs w:val="18"/>
              </w:rPr>
              <w:t xml:space="preserve"> abgeschlossen zwischen der</w:t>
            </w:r>
          </w:p>
          <w:p w:rsidR="006B6C19" w:rsidRPr="000471CB" w:rsidRDefault="002E58BD" w:rsidP="006B6C19">
            <w:pPr>
              <w:spacing w:line="360" w:lineRule="auto"/>
              <w:rPr>
                <w:b/>
                <w:sz w:val="18"/>
                <w:szCs w:val="18"/>
              </w:rPr>
            </w:pPr>
            <w:r w:rsidRPr="000471CB">
              <w:rPr>
                <w:b/>
                <w:sz w:val="18"/>
                <w:szCs w:val="18"/>
              </w:rPr>
              <w:t>Ärztekammer Kärnten, 9020 Klagenfurt</w:t>
            </w:r>
            <w:r w:rsidRPr="000471CB">
              <w:rPr>
                <w:sz w:val="18"/>
                <w:szCs w:val="18"/>
              </w:rPr>
              <w:t xml:space="preserve"> und der </w:t>
            </w:r>
            <w:r w:rsidR="001F443D" w:rsidRPr="000471CB">
              <w:rPr>
                <w:b/>
                <w:sz w:val="18"/>
                <w:szCs w:val="18"/>
              </w:rPr>
              <w:t>UNIQA</w:t>
            </w:r>
            <w:r w:rsidR="00017493" w:rsidRPr="000471CB">
              <w:rPr>
                <w:b/>
                <w:sz w:val="18"/>
                <w:szCs w:val="18"/>
              </w:rPr>
              <w:t xml:space="preserve"> Österreich</w:t>
            </w:r>
            <w:r w:rsidR="000B3F91" w:rsidRPr="000471CB">
              <w:rPr>
                <w:b/>
                <w:sz w:val="18"/>
                <w:szCs w:val="18"/>
              </w:rPr>
              <w:t xml:space="preserve"> </w:t>
            </w:r>
            <w:r w:rsidR="00B32D81" w:rsidRPr="000471CB">
              <w:rPr>
                <w:b/>
                <w:sz w:val="18"/>
                <w:szCs w:val="18"/>
              </w:rPr>
              <w:t>V</w:t>
            </w:r>
            <w:r w:rsidRPr="000471CB">
              <w:rPr>
                <w:b/>
                <w:sz w:val="18"/>
                <w:szCs w:val="18"/>
              </w:rPr>
              <w:t>ersicherung</w:t>
            </w:r>
            <w:r w:rsidR="00B32D81" w:rsidRPr="000471CB">
              <w:rPr>
                <w:b/>
                <w:sz w:val="18"/>
                <w:szCs w:val="18"/>
              </w:rPr>
              <w:t>en</w:t>
            </w:r>
            <w:r w:rsidR="001F443D" w:rsidRPr="000471CB">
              <w:rPr>
                <w:b/>
                <w:sz w:val="18"/>
                <w:szCs w:val="18"/>
              </w:rPr>
              <w:t xml:space="preserve"> </w:t>
            </w:r>
            <w:r w:rsidRPr="000471CB">
              <w:rPr>
                <w:b/>
                <w:sz w:val="18"/>
                <w:szCs w:val="18"/>
              </w:rPr>
              <w:t>A</w:t>
            </w:r>
            <w:r w:rsidR="000B3F91" w:rsidRPr="000471CB">
              <w:rPr>
                <w:b/>
                <w:sz w:val="18"/>
                <w:szCs w:val="18"/>
              </w:rPr>
              <w:t>G</w:t>
            </w:r>
            <w:r w:rsidRPr="000471CB">
              <w:rPr>
                <w:b/>
                <w:sz w:val="18"/>
                <w:szCs w:val="18"/>
              </w:rPr>
              <w:t>, 10</w:t>
            </w:r>
            <w:r w:rsidR="001F443D" w:rsidRPr="000471CB">
              <w:rPr>
                <w:b/>
                <w:sz w:val="18"/>
                <w:szCs w:val="18"/>
              </w:rPr>
              <w:t>29</w:t>
            </w:r>
            <w:r w:rsidRPr="000471CB">
              <w:rPr>
                <w:b/>
                <w:sz w:val="18"/>
                <w:szCs w:val="18"/>
              </w:rPr>
              <w:t xml:space="preserve"> Wien.</w:t>
            </w:r>
          </w:p>
          <w:p w:rsidR="00632059" w:rsidRPr="00FD4BD1" w:rsidRDefault="00632059" w:rsidP="006B6C19">
            <w:pPr>
              <w:spacing w:line="360" w:lineRule="auto"/>
              <w:rPr>
                <w:szCs w:val="24"/>
              </w:rPr>
            </w:pPr>
            <w:r w:rsidRPr="000471CB">
              <w:rPr>
                <w:b/>
                <w:sz w:val="18"/>
                <w:szCs w:val="18"/>
              </w:rPr>
              <w:t>Ein Auszug aus dem Rahmenvertrag ist Bestandteil dieses Antrages.</w:t>
            </w:r>
          </w:p>
        </w:tc>
        <w:bookmarkStart w:id="0" w:name="_GoBack"/>
        <w:bookmarkEnd w:id="0"/>
      </w:tr>
      <w:tr w:rsidR="00534902" w:rsidTr="00E108E0">
        <w:tblPrEx>
          <w:shd w:val="clear" w:color="auto" w:fill="FFFFFF"/>
        </w:tblPrEx>
        <w:trPr>
          <w:trHeight w:hRule="exact" w:val="300"/>
        </w:trPr>
        <w:tc>
          <w:tcPr>
            <w:tcW w:w="2407" w:type="dxa"/>
            <w:tcBorders>
              <w:top w:val="single" w:sz="4" w:space="0" w:color="auto"/>
              <w:left w:val="single" w:sz="4" w:space="0" w:color="auto"/>
              <w:right w:val="single" w:sz="4" w:space="0" w:color="auto"/>
            </w:tcBorders>
            <w:shd w:val="clear" w:color="auto" w:fill="FFFFFF"/>
            <w:vAlign w:val="center"/>
          </w:tcPr>
          <w:p w:rsidR="00534902" w:rsidRPr="00F958BA" w:rsidRDefault="00534902">
            <w:pPr>
              <w:rPr>
                <w:b/>
                <w:bCs/>
                <w:sz w:val="18"/>
                <w:szCs w:val="18"/>
              </w:rPr>
            </w:pPr>
            <w:r w:rsidRPr="00F958BA">
              <w:rPr>
                <w:b/>
                <w:bCs/>
                <w:sz w:val="18"/>
                <w:szCs w:val="18"/>
              </w:rPr>
              <w:t>Versicher</w:t>
            </w:r>
            <w:r w:rsidR="00632059">
              <w:rPr>
                <w:b/>
                <w:bCs/>
                <w:sz w:val="18"/>
                <w:szCs w:val="18"/>
              </w:rPr>
              <w:t>te Person</w:t>
            </w:r>
            <w:r w:rsidRPr="00F958BA">
              <w:rPr>
                <w:b/>
                <w:bCs/>
                <w:sz w:val="18"/>
                <w:szCs w:val="18"/>
              </w:rPr>
              <w:t>:</w:t>
            </w:r>
          </w:p>
        </w:tc>
        <w:tc>
          <w:tcPr>
            <w:tcW w:w="8513" w:type="dxa"/>
            <w:gridSpan w:val="3"/>
            <w:tcBorders>
              <w:left w:val="nil"/>
            </w:tcBorders>
            <w:shd w:val="clear" w:color="auto" w:fill="FFFFFF"/>
            <w:vAlign w:val="center"/>
          </w:tcPr>
          <w:p w:rsidR="00534902" w:rsidRPr="006B42D5" w:rsidRDefault="00663F65" w:rsidP="000179EC">
            <w:pPr>
              <w:tabs>
                <w:tab w:val="left" w:pos="852"/>
              </w:tabs>
              <w:rPr>
                <w:b/>
                <w:sz w:val="20"/>
              </w:rPr>
            </w:pPr>
            <w:r>
              <w:rPr>
                <w:b/>
                <w:bCs/>
                <w:sz w:val="20"/>
              </w:rPr>
              <w:fldChar w:fldCharType="begin">
                <w:ffData>
                  <w:name w:val="Text12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p>
        </w:tc>
      </w:tr>
      <w:tr w:rsidR="00534902" w:rsidTr="00E108E0">
        <w:tblPrEx>
          <w:shd w:val="clear" w:color="auto" w:fill="FFFFFF"/>
        </w:tblPrEx>
        <w:trPr>
          <w:trHeight w:hRule="exact" w:val="277"/>
        </w:trPr>
        <w:tc>
          <w:tcPr>
            <w:tcW w:w="2407" w:type="dxa"/>
            <w:tcBorders>
              <w:left w:val="single" w:sz="4" w:space="0" w:color="auto"/>
              <w:right w:val="single" w:sz="4" w:space="0" w:color="auto"/>
            </w:tcBorders>
            <w:shd w:val="clear" w:color="auto" w:fill="FFFFFF"/>
            <w:vAlign w:val="center"/>
          </w:tcPr>
          <w:p w:rsidR="00534902" w:rsidRPr="00F958BA" w:rsidRDefault="00534902">
            <w:pPr>
              <w:rPr>
                <w:b/>
                <w:bCs/>
                <w:sz w:val="18"/>
                <w:szCs w:val="18"/>
              </w:rPr>
            </w:pPr>
            <w:r w:rsidRPr="00F958BA">
              <w:rPr>
                <w:b/>
                <w:bCs/>
                <w:sz w:val="18"/>
                <w:szCs w:val="18"/>
              </w:rPr>
              <w:t>PLZ, Ort:</w:t>
            </w:r>
          </w:p>
        </w:tc>
        <w:tc>
          <w:tcPr>
            <w:tcW w:w="2982" w:type="dxa"/>
            <w:tcBorders>
              <w:left w:val="nil"/>
            </w:tcBorders>
            <w:shd w:val="clear" w:color="auto" w:fill="FFFFFF"/>
            <w:vAlign w:val="center"/>
          </w:tcPr>
          <w:p w:rsidR="00534902" w:rsidRPr="006B42D5" w:rsidRDefault="00663F65" w:rsidP="000179EC">
            <w:pPr>
              <w:rPr>
                <w:b/>
                <w:sz w:val="20"/>
              </w:rPr>
            </w:pPr>
            <w:r>
              <w:rPr>
                <w:b/>
                <w:bCs/>
                <w:sz w:val="20"/>
              </w:rPr>
              <w:fldChar w:fldCharType="begin">
                <w:ffData>
                  <w:name w:val="Text12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sidR="002E6B13">
              <w:rPr>
                <w:b/>
                <w:sz w:val="20"/>
              </w:rPr>
              <w:t xml:space="preserve"> </w:t>
            </w:r>
          </w:p>
        </w:tc>
        <w:tc>
          <w:tcPr>
            <w:tcW w:w="1135" w:type="dxa"/>
            <w:tcBorders>
              <w:left w:val="nil"/>
            </w:tcBorders>
            <w:shd w:val="clear" w:color="auto" w:fill="FFFFFF"/>
            <w:vAlign w:val="center"/>
          </w:tcPr>
          <w:p w:rsidR="00534902" w:rsidRPr="00F958BA" w:rsidRDefault="00534902">
            <w:pPr>
              <w:rPr>
                <w:b/>
                <w:bCs/>
                <w:sz w:val="18"/>
                <w:szCs w:val="18"/>
              </w:rPr>
            </w:pPr>
            <w:r w:rsidRPr="00F958BA">
              <w:rPr>
                <w:b/>
                <w:bCs/>
                <w:sz w:val="18"/>
                <w:szCs w:val="18"/>
              </w:rPr>
              <w:t>Straße:</w:t>
            </w:r>
          </w:p>
        </w:tc>
        <w:tc>
          <w:tcPr>
            <w:tcW w:w="4396" w:type="dxa"/>
            <w:tcBorders>
              <w:left w:val="nil"/>
            </w:tcBorders>
            <w:shd w:val="clear" w:color="auto" w:fill="FFFFFF"/>
            <w:vAlign w:val="center"/>
          </w:tcPr>
          <w:p w:rsidR="00534902" w:rsidRPr="000F1D60" w:rsidRDefault="00663F65" w:rsidP="000179EC">
            <w:pPr>
              <w:rPr>
                <w:b/>
                <w:sz w:val="18"/>
                <w:szCs w:val="18"/>
              </w:rPr>
            </w:pPr>
            <w:r>
              <w:rPr>
                <w:b/>
                <w:bCs/>
                <w:sz w:val="20"/>
              </w:rPr>
              <w:fldChar w:fldCharType="begin">
                <w:ffData>
                  <w:name w:val="Text12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sidR="002E6B13">
              <w:rPr>
                <w:b/>
                <w:sz w:val="18"/>
                <w:szCs w:val="18"/>
              </w:rPr>
              <w:t xml:space="preserve"> </w:t>
            </w:r>
          </w:p>
        </w:tc>
      </w:tr>
      <w:tr w:rsidR="002E6B13" w:rsidTr="00E108E0">
        <w:tblPrEx>
          <w:shd w:val="clear" w:color="auto" w:fill="FFFFFF"/>
        </w:tblPrEx>
        <w:trPr>
          <w:trHeight w:hRule="exact" w:val="294"/>
        </w:trPr>
        <w:tc>
          <w:tcPr>
            <w:tcW w:w="2407" w:type="dxa"/>
            <w:tcBorders>
              <w:left w:val="single" w:sz="4" w:space="0" w:color="auto"/>
              <w:bottom w:val="single" w:sz="4" w:space="0" w:color="auto"/>
              <w:right w:val="single" w:sz="4" w:space="0" w:color="auto"/>
            </w:tcBorders>
            <w:shd w:val="clear" w:color="auto" w:fill="FFFFFF"/>
            <w:vAlign w:val="center"/>
          </w:tcPr>
          <w:p w:rsidR="002E6B13" w:rsidRPr="00F958BA" w:rsidRDefault="002E6B13" w:rsidP="002E6B13">
            <w:pPr>
              <w:rPr>
                <w:b/>
                <w:bCs/>
                <w:sz w:val="18"/>
                <w:szCs w:val="18"/>
              </w:rPr>
            </w:pPr>
            <w:r w:rsidRPr="00F958BA">
              <w:rPr>
                <w:b/>
                <w:bCs/>
                <w:sz w:val="18"/>
                <w:szCs w:val="18"/>
              </w:rPr>
              <w:t>Geburtsdatum:</w:t>
            </w:r>
          </w:p>
        </w:tc>
        <w:tc>
          <w:tcPr>
            <w:tcW w:w="2982" w:type="dxa"/>
            <w:tcBorders>
              <w:left w:val="nil"/>
              <w:bottom w:val="single" w:sz="4" w:space="0" w:color="auto"/>
            </w:tcBorders>
            <w:shd w:val="clear" w:color="auto" w:fill="FFFFFF"/>
            <w:vAlign w:val="center"/>
          </w:tcPr>
          <w:p w:rsidR="002E6B13" w:rsidRPr="006B42D5" w:rsidRDefault="00663F65" w:rsidP="000179EC">
            <w:pPr>
              <w:pStyle w:val="Kopfzeile"/>
              <w:tabs>
                <w:tab w:val="clear" w:pos="4536"/>
                <w:tab w:val="clear" w:pos="9072"/>
              </w:tabs>
              <w:rPr>
                <w:b/>
                <w:bCs/>
                <w:sz w:val="20"/>
              </w:rPr>
            </w:pPr>
            <w:r>
              <w:rPr>
                <w:b/>
                <w:bCs/>
                <w:sz w:val="20"/>
              </w:rPr>
              <w:fldChar w:fldCharType="begin">
                <w:ffData>
                  <w:name w:val="Text128"/>
                  <w:enabled/>
                  <w:calcOnExit w:val="0"/>
                  <w:textInput/>
                </w:ffData>
              </w:fldChar>
            </w:r>
            <w:r>
              <w:rPr>
                <w:b/>
                <w:bCs/>
                <w:sz w:val="20"/>
              </w:rPr>
              <w:instrText xml:space="preserve"> FORMTEXT </w:instrText>
            </w:r>
            <w:r>
              <w:rPr>
                <w:b/>
                <w:bCs/>
                <w:sz w:val="20"/>
              </w:rPr>
            </w:r>
            <w:r>
              <w:rPr>
                <w:b/>
                <w:bCs/>
                <w:sz w:val="20"/>
              </w:rPr>
              <w:fldChar w:fldCharType="separate"/>
            </w:r>
            <w:r>
              <w:rPr>
                <w:b/>
                <w:bCs/>
                <w:noProof/>
                <w:sz w:val="20"/>
              </w:rPr>
              <w:t> </w:t>
            </w:r>
            <w:r>
              <w:rPr>
                <w:b/>
                <w:bCs/>
                <w:noProof/>
                <w:sz w:val="20"/>
              </w:rPr>
              <w:t> </w:t>
            </w:r>
            <w:r>
              <w:rPr>
                <w:b/>
                <w:bCs/>
                <w:noProof/>
                <w:sz w:val="20"/>
              </w:rPr>
              <w:t> </w:t>
            </w:r>
            <w:r>
              <w:rPr>
                <w:b/>
                <w:bCs/>
                <w:noProof/>
                <w:sz w:val="20"/>
              </w:rPr>
              <w:t> </w:t>
            </w:r>
            <w:r>
              <w:rPr>
                <w:b/>
                <w:bCs/>
                <w:noProof/>
                <w:sz w:val="20"/>
              </w:rPr>
              <w:t> </w:t>
            </w:r>
            <w:r>
              <w:rPr>
                <w:b/>
                <w:bCs/>
                <w:sz w:val="20"/>
              </w:rPr>
              <w:fldChar w:fldCharType="end"/>
            </w:r>
            <w:r w:rsidR="002E6B13">
              <w:rPr>
                <w:b/>
                <w:bCs/>
                <w:sz w:val="20"/>
              </w:rPr>
              <w:t xml:space="preserve"> </w:t>
            </w:r>
          </w:p>
        </w:tc>
        <w:tc>
          <w:tcPr>
            <w:tcW w:w="1135" w:type="dxa"/>
            <w:tcBorders>
              <w:left w:val="nil"/>
              <w:bottom w:val="single" w:sz="4" w:space="0" w:color="auto"/>
            </w:tcBorders>
            <w:shd w:val="clear" w:color="auto" w:fill="FFFFFF"/>
            <w:vAlign w:val="center"/>
          </w:tcPr>
          <w:p w:rsidR="002E6B13" w:rsidRPr="006B42D5" w:rsidRDefault="002E6B13" w:rsidP="002E6B13">
            <w:pPr>
              <w:pStyle w:val="Kopfzeile"/>
              <w:tabs>
                <w:tab w:val="clear" w:pos="4536"/>
                <w:tab w:val="clear" w:pos="9072"/>
              </w:tabs>
              <w:rPr>
                <w:b/>
                <w:bCs/>
                <w:sz w:val="20"/>
              </w:rPr>
            </w:pPr>
            <w:r w:rsidRPr="00F958BA">
              <w:rPr>
                <w:b/>
                <w:bCs/>
                <w:sz w:val="18"/>
                <w:szCs w:val="18"/>
              </w:rPr>
              <w:t>Tel</w:t>
            </w:r>
            <w:r>
              <w:rPr>
                <w:b/>
                <w:bCs/>
                <w:sz w:val="18"/>
                <w:szCs w:val="18"/>
              </w:rPr>
              <w:t>. mobil:</w:t>
            </w:r>
          </w:p>
        </w:tc>
        <w:tc>
          <w:tcPr>
            <w:tcW w:w="4396" w:type="dxa"/>
            <w:tcBorders>
              <w:left w:val="nil"/>
              <w:bottom w:val="single" w:sz="4" w:space="0" w:color="auto"/>
            </w:tcBorders>
            <w:shd w:val="clear" w:color="auto" w:fill="FFFFFF"/>
            <w:vAlign w:val="center"/>
          </w:tcPr>
          <w:p w:rsidR="002E6B13" w:rsidRPr="006B42D5" w:rsidRDefault="005B296E" w:rsidP="000179EC">
            <w:pPr>
              <w:rPr>
                <w:b/>
                <w:sz w:val="20"/>
              </w:rPr>
            </w:pPr>
            <w:r>
              <w:rPr>
                <w:b/>
                <w:sz w:val="20"/>
              </w:rPr>
              <w:fldChar w:fldCharType="begin">
                <w:ffData>
                  <w:name w:val="Text151"/>
                  <w:enabled/>
                  <w:calcOnExit w:val="0"/>
                  <w:textInput/>
                </w:ffData>
              </w:fldChar>
            </w:r>
            <w:bookmarkStart w:id="1" w:name="Text15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r>
      <w:tr w:rsidR="002E6B13" w:rsidTr="00E108E0">
        <w:tblPrEx>
          <w:shd w:val="clear" w:color="auto" w:fill="FFFFFF"/>
        </w:tblPrEx>
        <w:trPr>
          <w:trHeight w:hRule="exact" w:val="285"/>
        </w:trPr>
        <w:tc>
          <w:tcPr>
            <w:tcW w:w="2407" w:type="dxa"/>
            <w:tcBorders>
              <w:left w:val="single" w:sz="4" w:space="0" w:color="auto"/>
              <w:bottom w:val="single" w:sz="4" w:space="0" w:color="auto"/>
              <w:right w:val="single" w:sz="4" w:space="0" w:color="auto"/>
            </w:tcBorders>
            <w:shd w:val="clear" w:color="auto" w:fill="FFFFFF"/>
            <w:vAlign w:val="center"/>
          </w:tcPr>
          <w:p w:rsidR="002E6B13" w:rsidRPr="00F958BA" w:rsidRDefault="002E6B13" w:rsidP="002E6B13">
            <w:pPr>
              <w:rPr>
                <w:b/>
                <w:bCs/>
                <w:sz w:val="18"/>
                <w:szCs w:val="18"/>
              </w:rPr>
            </w:pPr>
            <w:r>
              <w:rPr>
                <w:b/>
                <w:bCs/>
                <w:sz w:val="18"/>
                <w:szCs w:val="18"/>
              </w:rPr>
              <w:t>Tel. geschäftlich:</w:t>
            </w:r>
          </w:p>
        </w:tc>
        <w:tc>
          <w:tcPr>
            <w:tcW w:w="2982" w:type="dxa"/>
            <w:tcBorders>
              <w:left w:val="nil"/>
              <w:bottom w:val="single" w:sz="4" w:space="0" w:color="auto"/>
            </w:tcBorders>
            <w:shd w:val="clear" w:color="auto" w:fill="FFFFFF"/>
            <w:vAlign w:val="center"/>
          </w:tcPr>
          <w:p w:rsidR="002E6B13" w:rsidRDefault="002E6B13" w:rsidP="002E6B13">
            <w:pPr>
              <w:pStyle w:val="Kopfzeile"/>
              <w:tabs>
                <w:tab w:val="clear" w:pos="4536"/>
                <w:tab w:val="clear" w:pos="9072"/>
              </w:tabs>
              <w:rPr>
                <w:b/>
                <w:bCs/>
                <w:sz w:val="20"/>
              </w:rPr>
            </w:pPr>
            <w:r>
              <w:rPr>
                <w:b/>
                <w:bCs/>
                <w:sz w:val="20"/>
              </w:rPr>
              <w:fldChar w:fldCharType="begin">
                <w:ffData>
                  <w:name w:val="Text128"/>
                  <w:enabled/>
                  <w:calcOnExit w:val="0"/>
                  <w:textInput/>
                </w:ffData>
              </w:fldChar>
            </w:r>
            <w:bookmarkStart w:id="2" w:name="Text128"/>
            <w:r>
              <w:rPr>
                <w:b/>
                <w:bCs/>
                <w:sz w:val="20"/>
              </w:rPr>
              <w:instrText xml:space="preserve"> FORMTEXT </w:instrText>
            </w:r>
            <w:r>
              <w:rPr>
                <w:b/>
                <w:bCs/>
                <w:sz w:val="20"/>
              </w:rPr>
            </w:r>
            <w:r>
              <w:rPr>
                <w:b/>
                <w:bCs/>
                <w:sz w:val="20"/>
              </w:rPr>
              <w:fldChar w:fldCharType="separate"/>
            </w:r>
            <w:r w:rsidR="0046562F">
              <w:rPr>
                <w:b/>
                <w:bCs/>
                <w:noProof/>
                <w:sz w:val="20"/>
              </w:rPr>
              <w:t> </w:t>
            </w:r>
            <w:r w:rsidR="0046562F">
              <w:rPr>
                <w:b/>
                <w:bCs/>
                <w:noProof/>
                <w:sz w:val="20"/>
              </w:rPr>
              <w:t> </w:t>
            </w:r>
            <w:r w:rsidR="0046562F">
              <w:rPr>
                <w:b/>
                <w:bCs/>
                <w:noProof/>
                <w:sz w:val="20"/>
              </w:rPr>
              <w:t> </w:t>
            </w:r>
            <w:r w:rsidR="0046562F">
              <w:rPr>
                <w:b/>
                <w:bCs/>
                <w:noProof/>
                <w:sz w:val="20"/>
              </w:rPr>
              <w:t> </w:t>
            </w:r>
            <w:r w:rsidR="0046562F">
              <w:rPr>
                <w:b/>
                <w:bCs/>
                <w:noProof/>
                <w:sz w:val="20"/>
              </w:rPr>
              <w:t> </w:t>
            </w:r>
            <w:r>
              <w:rPr>
                <w:b/>
                <w:bCs/>
                <w:sz w:val="20"/>
              </w:rPr>
              <w:fldChar w:fldCharType="end"/>
            </w:r>
            <w:bookmarkEnd w:id="2"/>
          </w:p>
        </w:tc>
        <w:tc>
          <w:tcPr>
            <w:tcW w:w="1135" w:type="dxa"/>
            <w:tcBorders>
              <w:left w:val="nil"/>
              <w:bottom w:val="single" w:sz="4" w:space="0" w:color="auto"/>
            </w:tcBorders>
            <w:shd w:val="clear" w:color="auto" w:fill="FFFFFF"/>
            <w:vAlign w:val="center"/>
          </w:tcPr>
          <w:p w:rsidR="002E6B13" w:rsidRPr="00F958BA" w:rsidRDefault="002E6B13" w:rsidP="002E6B13">
            <w:pPr>
              <w:pStyle w:val="Kopfzeile"/>
              <w:tabs>
                <w:tab w:val="clear" w:pos="4536"/>
                <w:tab w:val="clear" w:pos="9072"/>
              </w:tabs>
              <w:rPr>
                <w:b/>
                <w:bCs/>
                <w:sz w:val="18"/>
                <w:szCs w:val="18"/>
              </w:rPr>
            </w:pPr>
            <w:r>
              <w:rPr>
                <w:b/>
                <w:bCs/>
                <w:sz w:val="18"/>
                <w:szCs w:val="18"/>
              </w:rPr>
              <w:t>Tel. privat:</w:t>
            </w:r>
          </w:p>
        </w:tc>
        <w:tc>
          <w:tcPr>
            <w:tcW w:w="4396" w:type="dxa"/>
            <w:tcBorders>
              <w:left w:val="nil"/>
              <w:bottom w:val="single" w:sz="4" w:space="0" w:color="auto"/>
            </w:tcBorders>
            <w:shd w:val="clear" w:color="auto" w:fill="FFFFFF"/>
            <w:vAlign w:val="center"/>
          </w:tcPr>
          <w:p w:rsidR="002E6B13" w:rsidRPr="006B42D5" w:rsidRDefault="005B296E" w:rsidP="000179EC">
            <w:pPr>
              <w:rPr>
                <w:b/>
                <w:sz w:val="20"/>
              </w:rPr>
            </w:pPr>
            <w:r>
              <w:rPr>
                <w:b/>
                <w:sz w:val="20"/>
              </w:rPr>
              <w:fldChar w:fldCharType="begin">
                <w:ffData>
                  <w:name w:val="Text15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E108E0" w:rsidTr="00E108E0">
        <w:tblPrEx>
          <w:shd w:val="clear" w:color="auto" w:fill="FFFFFF"/>
        </w:tblPrEx>
        <w:trPr>
          <w:trHeight w:hRule="exact" w:val="274"/>
        </w:trPr>
        <w:tc>
          <w:tcPr>
            <w:tcW w:w="2407" w:type="dxa"/>
            <w:tcBorders>
              <w:top w:val="single" w:sz="4" w:space="0" w:color="auto"/>
              <w:left w:val="single" w:sz="4" w:space="0" w:color="auto"/>
              <w:bottom w:val="nil"/>
              <w:right w:val="single" w:sz="4" w:space="0" w:color="auto"/>
            </w:tcBorders>
            <w:shd w:val="clear" w:color="auto" w:fill="FFFFFF"/>
            <w:vAlign w:val="center"/>
          </w:tcPr>
          <w:p w:rsidR="00E108E0" w:rsidRPr="00F958BA" w:rsidRDefault="00E108E0" w:rsidP="00E108E0">
            <w:pPr>
              <w:rPr>
                <w:b/>
                <w:bCs/>
                <w:sz w:val="18"/>
                <w:szCs w:val="18"/>
              </w:rPr>
            </w:pPr>
            <w:r w:rsidRPr="00F958BA">
              <w:rPr>
                <w:b/>
                <w:bCs/>
                <w:sz w:val="18"/>
                <w:szCs w:val="18"/>
              </w:rPr>
              <w:t>Mail:</w:t>
            </w:r>
          </w:p>
        </w:tc>
        <w:tc>
          <w:tcPr>
            <w:tcW w:w="2982" w:type="dxa"/>
            <w:tcBorders>
              <w:top w:val="single" w:sz="4" w:space="0" w:color="auto"/>
              <w:left w:val="nil"/>
              <w:bottom w:val="nil"/>
            </w:tcBorders>
            <w:shd w:val="clear" w:color="auto" w:fill="FFFFFF"/>
            <w:vAlign w:val="center"/>
          </w:tcPr>
          <w:p w:rsidR="00E108E0" w:rsidRPr="00F37E8B" w:rsidRDefault="00E108E0" w:rsidP="00E108E0">
            <w:pPr>
              <w:rPr>
                <w:b/>
                <w:bCs/>
                <w:sz w:val="16"/>
                <w:szCs w:val="16"/>
              </w:rPr>
            </w:pPr>
            <w:r>
              <w:rPr>
                <w:b/>
                <w:bCs/>
                <w:sz w:val="16"/>
                <w:szCs w:val="16"/>
              </w:rPr>
              <w:fldChar w:fldCharType="begin">
                <w:ffData>
                  <w:name w:val="Text130"/>
                  <w:enabled/>
                  <w:calcOnExit w:val="0"/>
                  <w:textInput/>
                </w:ffData>
              </w:fldChar>
            </w:r>
            <w:bookmarkStart w:id="3" w:name="Text130"/>
            <w:r>
              <w:rPr>
                <w:b/>
                <w:bCs/>
                <w:sz w:val="16"/>
                <w:szCs w:val="16"/>
              </w:rPr>
              <w:instrText xml:space="preserve"> FORMTEXT </w:instrText>
            </w:r>
            <w:r>
              <w:rPr>
                <w:b/>
                <w:bCs/>
                <w:sz w:val="16"/>
                <w:szCs w:val="16"/>
              </w:rPr>
            </w:r>
            <w:r>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Pr>
                <w:b/>
                <w:bCs/>
                <w:sz w:val="16"/>
                <w:szCs w:val="16"/>
              </w:rPr>
              <w:fldChar w:fldCharType="end"/>
            </w:r>
            <w:bookmarkEnd w:id="3"/>
          </w:p>
        </w:tc>
        <w:tc>
          <w:tcPr>
            <w:tcW w:w="1135" w:type="dxa"/>
            <w:tcBorders>
              <w:top w:val="single" w:sz="4" w:space="0" w:color="auto"/>
              <w:left w:val="nil"/>
              <w:bottom w:val="nil"/>
            </w:tcBorders>
            <w:shd w:val="clear" w:color="auto" w:fill="FFFFFF"/>
            <w:vAlign w:val="center"/>
          </w:tcPr>
          <w:p w:rsidR="00E108E0" w:rsidRPr="000F1D60" w:rsidRDefault="00E108E0" w:rsidP="00E108E0">
            <w:pPr>
              <w:rPr>
                <w:b/>
                <w:bCs/>
                <w:sz w:val="18"/>
                <w:szCs w:val="18"/>
              </w:rPr>
            </w:pPr>
            <w:r w:rsidRPr="00F958BA">
              <w:rPr>
                <w:b/>
                <w:bCs/>
                <w:sz w:val="18"/>
                <w:szCs w:val="18"/>
              </w:rPr>
              <w:t>Fax:</w:t>
            </w:r>
          </w:p>
        </w:tc>
        <w:tc>
          <w:tcPr>
            <w:tcW w:w="4396" w:type="dxa"/>
            <w:tcBorders>
              <w:top w:val="single" w:sz="4" w:space="0" w:color="auto"/>
              <w:left w:val="nil"/>
              <w:bottom w:val="nil"/>
            </w:tcBorders>
            <w:shd w:val="clear" w:color="auto" w:fill="FFFFFF"/>
            <w:vAlign w:val="center"/>
          </w:tcPr>
          <w:p w:rsidR="00E108E0" w:rsidRPr="00E108E0" w:rsidRDefault="00E108E0" w:rsidP="00E108E0">
            <w:pPr>
              <w:rPr>
                <w:b/>
                <w:bCs/>
                <w:sz w:val="16"/>
                <w:szCs w:val="16"/>
              </w:rPr>
            </w:pPr>
            <w:r w:rsidRPr="00E108E0">
              <w:rPr>
                <w:b/>
                <w:bCs/>
                <w:sz w:val="16"/>
                <w:szCs w:val="16"/>
              </w:rPr>
              <w:fldChar w:fldCharType="begin">
                <w:ffData>
                  <w:name w:val="Text155"/>
                  <w:enabled/>
                  <w:calcOnExit w:val="0"/>
                  <w:textInput/>
                </w:ffData>
              </w:fldChar>
            </w:r>
            <w:bookmarkStart w:id="4" w:name="Text155"/>
            <w:r w:rsidRPr="00E108E0">
              <w:rPr>
                <w:b/>
                <w:bCs/>
                <w:sz w:val="16"/>
                <w:szCs w:val="16"/>
              </w:rPr>
              <w:instrText xml:space="preserve"> FORMTEXT </w:instrText>
            </w:r>
            <w:r w:rsidRPr="00E108E0">
              <w:rPr>
                <w:b/>
                <w:bCs/>
                <w:sz w:val="16"/>
                <w:szCs w:val="16"/>
              </w:rPr>
            </w:r>
            <w:r w:rsidRPr="00E108E0">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Pr="00E108E0">
              <w:rPr>
                <w:b/>
                <w:bCs/>
                <w:sz w:val="16"/>
                <w:szCs w:val="16"/>
              </w:rPr>
              <w:fldChar w:fldCharType="end"/>
            </w:r>
            <w:bookmarkEnd w:id="4"/>
          </w:p>
        </w:tc>
      </w:tr>
      <w:tr w:rsidR="00E108E0" w:rsidTr="00E108E0">
        <w:tblPrEx>
          <w:shd w:val="clear" w:color="auto" w:fill="FFFFFF"/>
        </w:tblPrEx>
        <w:trPr>
          <w:trHeight w:val="454"/>
        </w:trPr>
        <w:tc>
          <w:tcPr>
            <w:tcW w:w="5389" w:type="dxa"/>
            <w:gridSpan w:val="2"/>
            <w:tcBorders>
              <w:left w:val="single" w:sz="4" w:space="0" w:color="auto"/>
              <w:bottom w:val="single" w:sz="4" w:space="0" w:color="auto"/>
            </w:tcBorders>
            <w:shd w:val="clear" w:color="auto" w:fill="FFFFFF"/>
            <w:vAlign w:val="center"/>
          </w:tcPr>
          <w:p w:rsidR="00E108E0" w:rsidRDefault="00E108E0" w:rsidP="00E108E0">
            <w:pPr>
              <w:rPr>
                <w:b/>
                <w:bCs/>
                <w:sz w:val="18"/>
                <w:szCs w:val="18"/>
              </w:rPr>
            </w:pPr>
            <w:r>
              <w:rPr>
                <w:b/>
                <w:bCs/>
                <w:sz w:val="18"/>
                <w:szCs w:val="18"/>
              </w:rPr>
              <w:t>Sämtliche bei der ÄK eingetragenen Fachgebiete:</w:t>
            </w:r>
          </w:p>
          <w:p w:rsidR="00E108E0" w:rsidRPr="0024366A" w:rsidRDefault="00E108E0" w:rsidP="00E108E0">
            <w:pPr>
              <w:rPr>
                <w:b/>
                <w:bCs/>
                <w:sz w:val="14"/>
                <w:szCs w:val="14"/>
              </w:rPr>
            </w:pPr>
            <w:r w:rsidRPr="0024366A">
              <w:rPr>
                <w:b/>
                <w:bCs/>
                <w:sz w:val="14"/>
                <w:szCs w:val="14"/>
              </w:rPr>
              <w:t>(prämienrelevant nur das risikoreichste Fachgebiet)</w:t>
            </w:r>
          </w:p>
        </w:tc>
        <w:tc>
          <w:tcPr>
            <w:tcW w:w="5531" w:type="dxa"/>
            <w:gridSpan w:val="2"/>
            <w:tcBorders>
              <w:left w:val="nil"/>
              <w:bottom w:val="single" w:sz="4" w:space="0" w:color="auto"/>
            </w:tcBorders>
            <w:shd w:val="clear" w:color="auto" w:fill="FFFFFF"/>
            <w:vAlign w:val="center"/>
          </w:tcPr>
          <w:p w:rsidR="00E108E0" w:rsidRPr="008F175B" w:rsidRDefault="00E108E0" w:rsidP="0046562F">
            <w:pPr>
              <w:rPr>
                <w:bCs/>
                <w:sz w:val="20"/>
              </w:rPr>
            </w:pPr>
            <w:r w:rsidRPr="00771EF0">
              <w:rPr>
                <w:b/>
                <w:bCs/>
                <w:sz w:val="20"/>
              </w:rPr>
              <w:t xml:space="preserve"> </w:t>
            </w:r>
            <w:r>
              <w:rPr>
                <w:bCs/>
                <w:sz w:val="20"/>
              </w:rPr>
              <w:fldChar w:fldCharType="begin">
                <w:ffData>
                  <w:name w:val="Text121"/>
                  <w:enabled/>
                  <w:calcOnExit w:val="0"/>
                  <w:textInput/>
                </w:ffData>
              </w:fldChar>
            </w:r>
            <w:bookmarkStart w:id="5" w:name="Text121"/>
            <w:r>
              <w:rPr>
                <w:bCs/>
                <w:sz w:val="20"/>
              </w:rPr>
              <w:instrText xml:space="preserve"> FORMTEXT </w:instrText>
            </w:r>
            <w:r>
              <w:rPr>
                <w:bCs/>
                <w:sz w:val="20"/>
              </w:rPr>
            </w:r>
            <w:r>
              <w:rPr>
                <w:bCs/>
                <w:sz w:val="20"/>
              </w:rPr>
              <w:fldChar w:fldCharType="separate"/>
            </w:r>
            <w:r w:rsidR="0046562F">
              <w:rPr>
                <w:bCs/>
                <w:noProof/>
                <w:sz w:val="20"/>
              </w:rPr>
              <w:t> </w:t>
            </w:r>
            <w:r w:rsidR="0046562F">
              <w:rPr>
                <w:bCs/>
                <w:noProof/>
                <w:sz w:val="20"/>
              </w:rPr>
              <w:t> </w:t>
            </w:r>
            <w:r w:rsidR="0046562F">
              <w:rPr>
                <w:bCs/>
                <w:noProof/>
                <w:sz w:val="20"/>
              </w:rPr>
              <w:t> </w:t>
            </w:r>
            <w:r w:rsidR="0046562F">
              <w:rPr>
                <w:bCs/>
                <w:noProof/>
                <w:sz w:val="20"/>
              </w:rPr>
              <w:t> </w:t>
            </w:r>
            <w:r w:rsidR="0046562F">
              <w:rPr>
                <w:bCs/>
                <w:noProof/>
                <w:sz w:val="20"/>
              </w:rPr>
              <w:t> </w:t>
            </w:r>
            <w:r>
              <w:rPr>
                <w:bCs/>
                <w:sz w:val="20"/>
              </w:rPr>
              <w:fldChar w:fldCharType="end"/>
            </w:r>
            <w:bookmarkEnd w:id="5"/>
          </w:p>
        </w:tc>
      </w:tr>
    </w:tbl>
    <w:p w:rsidR="000471CB" w:rsidRPr="000471CB" w:rsidRDefault="000471CB" w:rsidP="000471CB">
      <w:pPr>
        <w:jc w:val="center"/>
        <w:rPr>
          <w:color w:val="FFFFFF"/>
          <w:sz w:val="6"/>
          <w:szCs w:val="6"/>
        </w:rPr>
      </w:pPr>
    </w:p>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709"/>
        <w:gridCol w:w="851"/>
        <w:gridCol w:w="845"/>
        <w:gridCol w:w="2982"/>
        <w:gridCol w:w="2765"/>
        <w:gridCol w:w="284"/>
        <w:gridCol w:w="637"/>
        <w:gridCol w:w="497"/>
        <w:gridCol w:w="283"/>
        <w:gridCol w:w="1062"/>
      </w:tblGrid>
      <w:tr w:rsidR="00F958BA" w:rsidRPr="00371C35" w:rsidTr="006D0E16">
        <w:trPr>
          <w:trHeight w:hRule="exact" w:val="57"/>
        </w:trPr>
        <w:tc>
          <w:tcPr>
            <w:tcW w:w="10915" w:type="dxa"/>
            <w:gridSpan w:val="10"/>
            <w:tcBorders>
              <w:top w:val="nil"/>
              <w:left w:val="nil"/>
              <w:bottom w:val="single" w:sz="4" w:space="0" w:color="auto"/>
              <w:right w:val="nil"/>
            </w:tcBorders>
            <w:shd w:val="clear" w:color="auto" w:fill="FFFFFF"/>
            <w:vAlign w:val="center"/>
          </w:tcPr>
          <w:p w:rsidR="00F958BA" w:rsidRPr="00371C35" w:rsidRDefault="000471CB">
            <w:pPr>
              <w:rPr>
                <w:color w:val="FFFFFF"/>
                <w:sz w:val="20"/>
              </w:rPr>
            </w:pPr>
            <w:r>
              <w:rPr>
                <w:sz w:val="20"/>
              </w:rPr>
              <w:tab/>
            </w:r>
          </w:p>
        </w:tc>
      </w:tr>
      <w:tr w:rsidR="00772A50" w:rsidTr="001773FA">
        <w:trPr>
          <w:trHeight w:hRule="exact" w:val="319"/>
        </w:trPr>
        <w:tc>
          <w:tcPr>
            <w:tcW w:w="2405" w:type="dxa"/>
            <w:gridSpan w:val="3"/>
            <w:tcBorders>
              <w:top w:val="single" w:sz="4" w:space="0" w:color="auto"/>
            </w:tcBorders>
            <w:shd w:val="clear" w:color="auto" w:fill="FFFFFF"/>
            <w:vAlign w:val="center"/>
          </w:tcPr>
          <w:p w:rsidR="00772A50" w:rsidRDefault="00772A50">
            <w:pPr>
              <w:rPr>
                <w:b/>
                <w:bCs/>
                <w:sz w:val="18"/>
              </w:rPr>
            </w:pPr>
            <w:r>
              <w:rPr>
                <w:b/>
                <w:bCs/>
                <w:sz w:val="18"/>
              </w:rPr>
              <w:t>Beitrittsdatum:</w:t>
            </w:r>
          </w:p>
        </w:tc>
        <w:tc>
          <w:tcPr>
            <w:tcW w:w="2982" w:type="dxa"/>
            <w:tcBorders>
              <w:top w:val="single" w:sz="4" w:space="0" w:color="auto"/>
            </w:tcBorders>
            <w:shd w:val="clear" w:color="auto" w:fill="FFFFFF"/>
            <w:vAlign w:val="center"/>
          </w:tcPr>
          <w:p w:rsidR="00772A50" w:rsidRDefault="00772A50">
            <w:pPr>
              <w:rPr>
                <w:b/>
                <w:sz w:val="22"/>
                <w:szCs w:val="22"/>
              </w:rPr>
            </w:pPr>
            <w:r>
              <w:rPr>
                <w:b/>
                <w:sz w:val="20"/>
              </w:rPr>
              <w:fldChar w:fldCharType="begin">
                <w:ffData>
                  <w:name w:val=""/>
                  <w:enabled/>
                  <w:calcOnExit w:val="0"/>
                  <w:entryMacro w:val="EnterOff"/>
                  <w:exitMacro w:val="EnterOn"/>
                  <w:helpText w:type="text" w:val="Eingabeformat TT.MM.JJJJ"/>
                  <w:textInput>
                    <w:type w:val="date"/>
                    <w:maxLength w:val="10"/>
                    <w:format w:val="dd.MM.yyyy"/>
                  </w:textInput>
                </w:ffData>
              </w:fldChar>
            </w:r>
            <w:r>
              <w:rPr>
                <w:b/>
                <w:sz w:val="20"/>
              </w:rPr>
              <w:instrText xml:space="preserve"> FORMTEXT </w:instrText>
            </w:r>
            <w:r>
              <w:rPr>
                <w:b/>
                <w:sz w:val="20"/>
              </w:rPr>
            </w:r>
            <w:r>
              <w:rPr>
                <w:b/>
                <w:sz w:val="20"/>
              </w:rPr>
              <w:fldChar w:fldCharType="separate"/>
            </w:r>
            <w:r w:rsidR="0046562F">
              <w:rPr>
                <w:b/>
                <w:noProof/>
                <w:sz w:val="20"/>
              </w:rPr>
              <w:t> </w:t>
            </w:r>
            <w:r w:rsidR="0046562F">
              <w:rPr>
                <w:b/>
                <w:noProof/>
                <w:sz w:val="20"/>
              </w:rPr>
              <w:t> </w:t>
            </w:r>
            <w:r w:rsidR="0046562F">
              <w:rPr>
                <w:b/>
                <w:noProof/>
                <w:sz w:val="20"/>
              </w:rPr>
              <w:t> </w:t>
            </w:r>
            <w:r w:rsidR="0046562F">
              <w:rPr>
                <w:b/>
                <w:noProof/>
                <w:sz w:val="20"/>
              </w:rPr>
              <w:t> </w:t>
            </w:r>
            <w:r w:rsidR="0046562F">
              <w:rPr>
                <w:b/>
                <w:noProof/>
                <w:sz w:val="20"/>
              </w:rPr>
              <w:t> </w:t>
            </w:r>
            <w:r>
              <w:rPr>
                <w:b/>
                <w:sz w:val="20"/>
              </w:rPr>
              <w:fldChar w:fldCharType="end"/>
            </w:r>
          </w:p>
        </w:tc>
        <w:tc>
          <w:tcPr>
            <w:tcW w:w="3686" w:type="dxa"/>
            <w:gridSpan w:val="3"/>
            <w:tcBorders>
              <w:top w:val="single" w:sz="4" w:space="0" w:color="auto"/>
            </w:tcBorders>
            <w:shd w:val="clear" w:color="auto" w:fill="FFFFFF"/>
            <w:vAlign w:val="center"/>
          </w:tcPr>
          <w:p w:rsidR="00772A50" w:rsidRDefault="00772A50">
            <w:pPr>
              <w:rPr>
                <w:b/>
                <w:bCs/>
                <w:sz w:val="18"/>
              </w:rPr>
            </w:pPr>
            <w:proofErr w:type="spellStart"/>
            <w:r>
              <w:rPr>
                <w:b/>
                <w:bCs/>
                <w:sz w:val="18"/>
              </w:rPr>
              <w:t>Polizzennummer</w:t>
            </w:r>
            <w:proofErr w:type="spellEnd"/>
            <w:r>
              <w:rPr>
                <w:b/>
                <w:bCs/>
                <w:sz w:val="18"/>
              </w:rPr>
              <w:t>:</w:t>
            </w:r>
            <w:r w:rsidR="009E550E">
              <w:rPr>
                <w:b/>
                <w:bCs/>
                <w:sz w:val="18"/>
              </w:rPr>
              <w:t xml:space="preserve"> </w:t>
            </w:r>
            <w:r w:rsidR="009E550E">
              <w:rPr>
                <w:b/>
                <w:sz w:val="20"/>
              </w:rPr>
              <w:t xml:space="preserve"> </w:t>
            </w:r>
            <w:r w:rsidR="008F175B">
              <w:rPr>
                <w:b/>
                <w:sz w:val="20"/>
              </w:rPr>
              <w:fldChar w:fldCharType="begin">
                <w:ffData>
                  <w:name w:val="Text122"/>
                  <w:enabled/>
                  <w:calcOnExit w:val="0"/>
                  <w:textInput/>
                </w:ffData>
              </w:fldChar>
            </w:r>
            <w:bookmarkStart w:id="6" w:name="Text122"/>
            <w:r w:rsidR="008F175B">
              <w:rPr>
                <w:b/>
                <w:sz w:val="20"/>
              </w:rPr>
              <w:instrText xml:space="preserve"> FORMTEXT </w:instrText>
            </w:r>
            <w:r w:rsidR="008F175B">
              <w:rPr>
                <w:b/>
                <w:sz w:val="20"/>
              </w:rPr>
            </w:r>
            <w:r w:rsidR="008F175B">
              <w:rPr>
                <w:b/>
                <w:sz w:val="20"/>
              </w:rPr>
              <w:fldChar w:fldCharType="separate"/>
            </w:r>
            <w:r w:rsidR="0046562F">
              <w:rPr>
                <w:b/>
                <w:noProof/>
                <w:sz w:val="20"/>
              </w:rPr>
              <w:t> </w:t>
            </w:r>
            <w:r w:rsidR="0046562F">
              <w:rPr>
                <w:b/>
                <w:noProof/>
                <w:sz w:val="20"/>
              </w:rPr>
              <w:t> </w:t>
            </w:r>
            <w:r w:rsidR="0046562F">
              <w:rPr>
                <w:b/>
                <w:noProof/>
                <w:sz w:val="20"/>
              </w:rPr>
              <w:t> </w:t>
            </w:r>
            <w:r w:rsidR="0046562F">
              <w:rPr>
                <w:b/>
                <w:noProof/>
                <w:sz w:val="20"/>
              </w:rPr>
              <w:t> </w:t>
            </w:r>
            <w:r w:rsidR="0046562F">
              <w:rPr>
                <w:b/>
                <w:noProof/>
                <w:sz w:val="20"/>
              </w:rPr>
              <w:t> </w:t>
            </w:r>
            <w:r w:rsidR="008F175B">
              <w:rPr>
                <w:b/>
                <w:sz w:val="20"/>
              </w:rPr>
              <w:fldChar w:fldCharType="end"/>
            </w:r>
            <w:bookmarkEnd w:id="6"/>
          </w:p>
        </w:tc>
        <w:tc>
          <w:tcPr>
            <w:tcW w:w="1842" w:type="dxa"/>
            <w:gridSpan w:val="3"/>
            <w:tcBorders>
              <w:top w:val="single" w:sz="4" w:space="0" w:color="auto"/>
            </w:tcBorders>
            <w:shd w:val="clear" w:color="auto" w:fill="FFFFFF"/>
            <w:vAlign w:val="center"/>
          </w:tcPr>
          <w:p w:rsidR="00772A50" w:rsidRDefault="00E16F06">
            <w:pPr>
              <w:rPr>
                <w:b/>
                <w:sz w:val="22"/>
                <w:szCs w:val="22"/>
              </w:rPr>
            </w:pPr>
            <w:proofErr w:type="spellStart"/>
            <w:r>
              <w:rPr>
                <w:b/>
                <w:sz w:val="20"/>
              </w:rPr>
              <w:t>Verm.Nr</w:t>
            </w:r>
            <w:proofErr w:type="spellEnd"/>
            <w:r>
              <w:rPr>
                <w:b/>
                <w:sz w:val="20"/>
              </w:rPr>
              <w:t xml:space="preserve">.: </w:t>
            </w:r>
            <w:r w:rsidR="005628DD">
              <w:rPr>
                <w:b/>
                <w:sz w:val="20"/>
              </w:rPr>
              <w:t>205886</w:t>
            </w:r>
          </w:p>
        </w:tc>
      </w:tr>
      <w:tr w:rsidR="00F958BA" w:rsidRPr="00C2608F" w:rsidTr="006D0E16">
        <w:trPr>
          <w:cantSplit/>
          <w:trHeight w:hRule="exact" w:val="303"/>
        </w:trPr>
        <w:tc>
          <w:tcPr>
            <w:tcW w:w="10915" w:type="dxa"/>
            <w:gridSpan w:val="10"/>
            <w:tcBorders>
              <w:top w:val="nil"/>
              <w:left w:val="nil"/>
              <w:bottom w:val="single" w:sz="4" w:space="0" w:color="auto"/>
              <w:right w:val="nil"/>
            </w:tcBorders>
            <w:shd w:val="clear" w:color="auto" w:fill="FFFFFF"/>
            <w:vAlign w:val="center"/>
          </w:tcPr>
          <w:p w:rsidR="004B53EF" w:rsidRPr="004B53EF" w:rsidRDefault="004B53EF" w:rsidP="004B53EF">
            <w:pPr>
              <w:rPr>
                <w:b/>
                <w:sz w:val="2"/>
                <w:szCs w:val="2"/>
              </w:rPr>
            </w:pPr>
          </w:p>
          <w:p w:rsidR="00F958BA" w:rsidRPr="000E2512" w:rsidRDefault="00F958BA" w:rsidP="004B53EF">
            <w:pPr>
              <w:rPr>
                <w:b/>
                <w:sz w:val="20"/>
              </w:rPr>
            </w:pPr>
            <w:r w:rsidRPr="000E2512">
              <w:rPr>
                <w:b/>
                <w:sz w:val="20"/>
              </w:rPr>
              <w:t>Beantragter Versicherungsumfang</w:t>
            </w:r>
            <w:r w:rsidR="009E550E">
              <w:rPr>
                <w:b/>
                <w:sz w:val="20"/>
              </w:rPr>
              <w:t xml:space="preserve"> (zutreffendes bitte ankreuzen)</w:t>
            </w:r>
          </w:p>
          <w:p w:rsidR="00F958BA" w:rsidRPr="00F958BA" w:rsidRDefault="00F958BA" w:rsidP="004B53EF">
            <w:pPr>
              <w:rPr>
                <w:b/>
                <w:szCs w:val="24"/>
              </w:rPr>
            </w:pPr>
          </w:p>
        </w:tc>
      </w:tr>
      <w:tr w:rsidR="003F017C" w:rsidTr="000471CB">
        <w:trPr>
          <w:cantSplit/>
          <w:trHeight w:val="435"/>
        </w:trPr>
        <w:tc>
          <w:tcPr>
            <w:tcW w:w="1560" w:type="dxa"/>
            <w:gridSpan w:val="2"/>
            <w:vMerge w:val="restart"/>
            <w:tcBorders>
              <w:right w:val="single" w:sz="4" w:space="0" w:color="auto"/>
            </w:tcBorders>
            <w:shd w:val="clear" w:color="auto" w:fill="FFFFFF"/>
            <w:vAlign w:val="center"/>
          </w:tcPr>
          <w:p w:rsidR="003F017C" w:rsidRPr="000078CB" w:rsidRDefault="003F017C" w:rsidP="002617C8">
            <w:pPr>
              <w:jc w:val="center"/>
              <w:rPr>
                <w:b/>
                <w:bCs/>
                <w:sz w:val="18"/>
                <w:szCs w:val="18"/>
              </w:rPr>
            </w:pPr>
            <w:r w:rsidRPr="000078CB">
              <w:rPr>
                <w:b/>
                <w:sz w:val="18"/>
                <w:szCs w:val="18"/>
              </w:rPr>
              <w:t>Fachgebiete</w:t>
            </w:r>
          </w:p>
        </w:tc>
        <w:tc>
          <w:tcPr>
            <w:tcW w:w="6592" w:type="dxa"/>
            <w:gridSpan w:val="3"/>
            <w:tcBorders>
              <w:top w:val="nil"/>
              <w:left w:val="single" w:sz="4" w:space="0" w:color="auto"/>
              <w:bottom w:val="nil"/>
              <w:right w:val="single" w:sz="4" w:space="0" w:color="auto"/>
            </w:tcBorders>
            <w:shd w:val="clear" w:color="auto" w:fill="FFFFFF"/>
            <w:vAlign w:val="center"/>
          </w:tcPr>
          <w:p w:rsidR="003F017C" w:rsidRPr="00D70604" w:rsidRDefault="00350B55" w:rsidP="00514350">
            <w:pPr>
              <w:jc w:val="center"/>
              <w:rPr>
                <w:b/>
                <w:bCs/>
                <w:sz w:val="22"/>
                <w:szCs w:val="22"/>
              </w:rPr>
            </w:pPr>
            <w:r w:rsidRPr="00D70604">
              <w:rPr>
                <w:b/>
                <w:sz w:val="22"/>
                <w:szCs w:val="22"/>
              </w:rPr>
              <w:t>Pauschalversicherungssumme EUR 5,000.000,-</w:t>
            </w:r>
          </w:p>
        </w:tc>
        <w:tc>
          <w:tcPr>
            <w:tcW w:w="2763" w:type="dxa"/>
            <w:gridSpan w:val="5"/>
            <w:tcBorders>
              <w:left w:val="single" w:sz="4" w:space="0" w:color="auto"/>
              <w:bottom w:val="single" w:sz="4" w:space="0" w:color="auto"/>
            </w:tcBorders>
            <w:shd w:val="clear" w:color="auto" w:fill="FFFFFF"/>
            <w:vAlign w:val="center"/>
          </w:tcPr>
          <w:p w:rsidR="000471CB" w:rsidRDefault="003F017C" w:rsidP="00522079">
            <w:pPr>
              <w:jc w:val="center"/>
              <w:rPr>
                <w:b/>
                <w:bCs/>
                <w:sz w:val="18"/>
                <w:szCs w:val="18"/>
              </w:rPr>
            </w:pPr>
            <w:r w:rsidRPr="000078CB">
              <w:rPr>
                <w:b/>
                <w:bCs/>
                <w:sz w:val="18"/>
                <w:szCs w:val="18"/>
              </w:rPr>
              <w:t>J</w:t>
            </w:r>
            <w:r>
              <w:rPr>
                <w:b/>
                <w:bCs/>
                <w:sz w:val="18"/>
                <w:szCs w:val="18"/>
              </w:rPr>
              <w:t>ahresprämie</w:t>
            </w:r>
            <w:r w:rsidRPr="000078CB">
              <w:rPr>
                <w:b/>
                <w:bCs/>
                <w:sz w:val="18"/>
                <w:szCs w:val="18"/>
              </w:rPr>
              <w:t xml:space="preserve"> </w:t>
            </w:r>
          </w:p>
          <w:p w:rsidR="003F017C" w:rsidRPr="000078CB" w:rsidRDefault="003F017C" w:rsidP="00522079">
            <w:pPr>
              <w:jc w:val="center"/>
              <w:rPr>
                <w:b/>
                <w:bCs/>
                <w:sz w:val="18"/>
                <w:szCs w:val="18"/>
              </w:rPr>
            </w:pPr>
            <w:r>
              <w:rPr>
                <w:b/>
                <w:bCs/>
                <w:sz w:val="18"/>
                <w:szCs w:val="18"/>
              </w:rPr>
              <w:t>niedergelassene Ärzte</w:t>
            </w:r>
          </w:p>
        </w:tc>
      </w:tr>
      <w:tr w:rsidR="00350B55" w:rsidTr="000471CB">
        <w:trPr>
          <w:cantSplit/>
          <w:trHeight w:val="297"/>
        </w:trPr>
        <w:tc>
          <w:tcPr>
            <w:tcW w:w="1560" w:type="dxa"/>
            <w:gridSpan w:val="2"/>
            <w:vMerge/>
            <w:tcBorders>
              <w:right w:val="single" w:sz="4" w:space="0" w:color="auto"/>
            </w:tcBorders>
            <w:shd w:val="clear" w:color="auto" w:fill="FFFFFF"/>
            <w:vAlign w:val="center"/>
          </w:tcPr>
          <w:p w:rsidR="00350B55" w:rsidRPr="000078CB" w:rsidRDefault="00350B55" w:rsidP="002617C8">
            <w:pPr>
              <w:jc w:val="center"/>
              <w:rPr>
                <w:b/>
                <w:sz w:val="18"/>
                <w:szCs w:val="18"/>
              </w:rPr>
            </w:pPr>
          </w:p>
        </w:tc>
        <w:tc>
          <w:tcPr>
            <w:tcW w:w="6592" w:type="dxa"/>
            <w:gridSpan w:val="3"/>
            <w:tcBorders>
              <w:top w:val="nil"/>
              <w:left w:val="single" w:sz="4" w:space="0" w:color="auto"/>
              <w:bottom w:val="single" w:sz="4" w:space="0" w:color="auto"/>
              <w:right w:val="single" w:sz="4" w:space="0" w:color="auto"/>
            </w:tcBorders>
            <w:shd w:val="clear" w:color="auto" w:fill="FFFFFF"/>
            <w:vAlign w:val="center"/>
          </w:tcPr>
          <w:p w:rsidR="00350B55" w:rsidRPr="009A0967" w:rsidRDefault="00350B55" w:rsidP="009A0967">
            <w:pPr>
              <w:jc w:val="center"/>
              <w:rPr>
                <w:b/>
                <w:sz w:val="18"/>
                <w:szCs w:val="18"/>
              </w:rPr>
            </w:pPr>
            <w:r w:rsidRPr="009A0967">
              <w:rPr>
                <w:b/>
                <w:sz w:val="18"/>
                <w:szCs w:val="18"/>
              </w:rPr>
              <w:t>inkl. reiner Vermögensschäden</w:t>
            </w:r>
            <w:r w:rsidR="009A0967">
              <w:rPr>
                <w:b/>
                <w:sz w:val="18"/>
                <w:szCs w:val="18"/>
              </w:rPr>
              <w:t xml:space="preserve"> mit einer Versicherungssumme von </w:t>
            </w:r>
            <w:r w:rsidR="009A0967" w:rsidRPr="009A0967">
              <w:rPr>
                <w:b/>
                <w:sz w:val="18"/>
                <w:szCs w:val="18"/>
              </w:rPr>
              <w:sym w:font="Wingdings" w:char="F0E0"/>
            </w:r>
          </w:p>
        </w:tc>
        <w:tc>
          <w:tcPr>
            <w:tcW w:w="1418" w:type="dxa"/>
            <w:gridSpan w:val="3"/>
            <w:tcBorders>
              <w:top w:val="single" w:sz="4" w:space="0" w:color="auto"/>
              <w:left w:val="single" w:sz="4" w:space="0" w:color="auto"/>
              <w:right w:val="single" w:sz="4" w:space="0" w:color="auto"/>
            </w:tcBorders>
            <w:shd w:val="clear" w:color="auto" w:fill="FFFFFF"/>
            <w:vAlign w:val="center"/>
          </w:tcPr>
          <w:p w:rsidR="00350B55" w:rsidRPr="003F017C" w:rsidRDefault="00350B55">
            <w:pPr>
              <w:jc w:val="center"/>
              <w:rPr>
                <w:b/>
                <w:bCs/>
                <w:sz w:val="2"/>
                <w:szCs w:val="2"/>
              </w:rPr>
            </w:pPr>
          </w:p>
          <w:p w:rsidR="00350B55" w:rsidRPr="000078CB" w:rsidRDefault="00350B55" w:rsidP="00350B55">
            <w:pPr>
              <w:jc w:val="center"/>
              <w:rPr>
                <w:b/>
                <w:bCs/>
                <w:sz w:val="18"/>
                <w:szCs w:val="18"/>
              </w:rPr>
            </w:pPr>
            <w:r>
              <w:rPr>
                <w:b/>
                <w:bCs/>
                <w:sz w:val="18"/>
                <w:szCs w:val="18"/>
              </w:rPr>
              <w:t>EUR 2 Mio.</w:t>
            </w:r>
          </w:p>
        </w:tc>
        <w:tc>
          <w:tcPr>
            <w:tcW w:w="1345" w:type="dxa"/>
            <w:gridSpan w:val="2"/>
            <w:tcBorders>
              <w:top w:val="single" w:sz="4" w:space="0" w:color="auto"/>
              <w:left w:val="single" w:sz="4" w:space="0" w:color="auto"/>
              <w:right w:val="single" w:sz="4" w:space="0" w:color="auto"/>
            </w:tcBorders>
            <w:shd w:val="clear" w:color="auto" w:fill="FFFFFF"/>
            <w:vAlign w:val="center"/>
          </w:tcPr>
          <w:p w:rsidR="00350B55" w:rsidRPr="000078CB" w:rsidRDefault="00350B55" w:rsidP="00AE38CA">
            <w:pPr>
              <w:ind w:left="140"/>
              <w:jc w:val="center"/>
              <w:rPr>
                <w:b/>
                <w:bCs/>
                <w:sz w:val="18"/>
                <w:szCs w:val="18"/>
              </w:rPr>
            </w:pPr>
            <w:r>
              <w:rPr>
                <w:b/>
                <w:bCs/>
                <w:sz w:val="18"/>
                <w:szCs w:val="18"/>
              </w:rPr>
              <w:t xml:space="preserve">EUR </w:t>
            </w:r>
            <w:r w:rsidR="00AE38CA">
              <w:rPr>
                <w:b/>
                <w:bCs/>
                <w:sz w:val="18"/>
                <w:szCs w:val="18"/>
              </w:rPr>
              <w:t>5</w:t>
            </w:r>
            <w:r>
              <w:rPr>
                <w:b/>
                <w:bCs/>
                <w:sz w:val="18"/>
                <w:szCs w:val="18"/>
              </w:rPr>
              <w:t xml:space="preserve"> Mio.</w:t>
            </w:r>
          </w:p>
        </w:tc>
      </w:tr>
      <w:tr w:rsidR="00D70604" w:rsidRPr="00D70604" w:rsidTr="005B296E">
        <w:trPr>
          <w:cantSplit/>
          <w:trHeight w:hRule="exact" w:val="11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0604" w:rsidRPr="009E550E" w:rsidRDefault="00D70604" w:rsidP="006D0E16">
            <w:pPr>
              <w:jc w:val="center"/>
              <w:rPr>
                <w:sz w:val="20"/>
              </w:rPr>
            </w:pPr>
            <w:r w:rsidRPr="009E550E">
              <w:rPr>
                <w:b/>
                <w:bCs/>
                <w:sz w:val="20"/>
              </w:rPr>
              <w:fldChar w:fldCharType="begin">
                <w:ffData>
                  <w:name w:val="Kontrollkästchen10"/>
                  <w:enabled/>
                  <w:calcOnExit w:val="0"/>
                  <w:entryMacro w:val="EnterOff"/>
                  <w:exitMacro w:val="EnterOn"/>
                  <w:checkBox>
                    <w:sizeAuto/>
                    <w:default w:val="0"/>
                  </w:checkBox>
                </w:ffData>
              </w:fldChar>
            </w:r>
            <w:r w:rsidRPr="009E550E">
              <w:rPr>
                <w:b/>
                <w:bCs/>
                <w:sz w:val="20"/>
              </w:rPr>
              <w:instrText xml:space="preserve"> FORMCHECKBOX </w:instrText>
            </w:r>
            <w:r w:rsidR="000D6656">
              <w:rPr>
                <w:b/>
                <w:bCs/>
                <w:sz w:val="20"/>
              </w:rPr>
            </w:r>
            <w:r w:rsidR="000D6656">
              <w:rPr>
                <w:b/>
                <w:bCs/>
                <w:sz w:val="20"/>
              </w:rPr>
              <w:fldChar w:fldCharType="separate"/>
            </w:r>
            <w:r w:rsidRPr="009E550E">
              <w:rPr>
                <w:b/>
                <w:bCs/>
                <w:sz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0604" w:rsidRPr="00B75C77" w:rsidRDefault="00D70604" w:rsidP="00C05AF6">
            <w:pPr>
              <w:spacing w:line="360" w:lineRule="auto"/>
              <w:rPr>
                <w:b/>
                <w:sz w:val="4"/>
                <w:szCs w:val="4"/>
              </w:rPr>
            </w:pPr>
          </w:p>
          <w:p w:rsidR="00D70604" w:rsidRPr="00D70604" w:rsidRDefault="00D70604" w:rsidP="00C05AF6">
            <w:pPr>
              <w:spacing w:line="360" w:lineRule="auto"/>
              <w:rPr>
                <w:b/>
                <w:sz w:val="14"/>
                <w:szCs w:val="14"/>
              </w:rPr>
            </w:pPr>
            <w:r w:rsidRPr="00D70604">
              <w:rPr>
                <w:b/>
                <w:sz w:val="14"/>
                <w:szCs w:val="14"/>
              </w:rPr>
              <w:t>Gruppe 1</w:t>
            </w:r>
          </w:p>
        </w:tc>
        <w:tc>
          <w:tcPr>
            <w:tcW w:w="65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70604" w:rsidRPr="00A36C73" w:rsidRDefault="00D70604" w:rsidP="00497810">
            <w:pPr>
              <w:rPr>
                <w:sz w:val="2"/>
                <w:szCs w:val="2"/>
              </w:rPr>
            </w:pPr>
          </w:p>
          <w:p w:rsidR="00AE060B" w:rsidRDefault="00D70604" w:rsidP="00497810">
            <w:pPr>
              <w:rPr>
                <w:b/>
                <w:sz w:val="14"/>
                <w:szCs w:val="14"/>
              </w:rPr>
            </w:pPr>
            <w:r w:rsidRPr="00D70604">
              <w:rPr>
                <w:b/>
                <w:sz w:val="14"/>
                <w:szCs w:val="14"/>
              </w:rPr>
              <w:t>Akupunktur; Allgemeinmedizin; Anatomie; Facharzt</w:t>
            </w:r>
            <w:r w:rsidR="00021F67">
              <w:rPr>
                <w:b/>
                <w:sz w:val="14"/>
                <w:szCs w:val="14"/>
              </w:rPr>
              <w:t>(</w:t>
            </w:r>
            <w:proofErr w:type="spellStart"/>
            <w:r w:rsidR="00021F67">
              <w:rPr>
                <w:b/>
                <w:sz w:val="14"/>
                <w:szCs w:val="14"/>
              </w:rPr>
              <w:t>ärztin</w:t>
            </w:r>
            <w:proofErr w:type="spellEnd"/>
            <w:r w:rsidR="00021F67">
              <w:rPr>
                <w:b/>
                <w:sz w:val="14"/>
                <w:szCs w:val="14"/>
              </w:rPr>
              <w:t>)</w:t>
            </w:r>
            <w:r w:rsidRPr="00D70604">
              <w:rPr>
                <w:b/>
                <w:sz w:val="14"/>
                <w:szCs w:val="14"/>
              </w:rPr>
              <w:t xml:space="preserve"> für nichtklinische, physikalische Medizin; Histologie und Embryologie; Hygiene und Mikrobiologie; Immunologie; </w:t>
            </w:r>
          </w:p>
          <w:p w:rsidR="00AE060B" w:rsidRDefault="00D70604" w:rsidP="00497810">
            <w:pPr>
              <w:rPr>
                <w:b/>
                <w:sz w:val="14"/>
                <w:szCs w:val="14"/>
              </w:rPr>
            </w:pPr>
            <w:r w:rsidRPr="00D70604">
              <w:rPr>
                <w:b/>
                <w:sz w:val="14"/>
                <w:szCs w:val="14"/>
              </w:rPr>
              <w:t xml:space="preserve">in Laboratorien tätig; Kinder- u. Jugendheilkunde; med. Biologie; med. Biophysik; </w:t>
            </w:r>
          </w:p>
          <w:p w:rsidR="00D70604" w:rsidRPr="00D70604" w:rsidRDefault="00D70604" w:rsidP="00497810">
            <w:pPr>
              <w:rPr>
                <w:b/>
                <w:bCs/>
                <w:sz w:val="14"/>
                <w:szCs w:val="14"/>
              </w:rPr>
            </w:pPr>
            <w:r w:rsidRPr="00D70604">
              <w:rPr>
                <w:b/>
                <w:sz w:val="14"/>
                <w:szCs w:val="14"/>
              </w:rPr>
              <w:t xml:space="preserve">med. Leistungsphysiologie; Mikrobiolog.-serologische Labordiagnostik; Neurobiologie; Neurologie; Neuropathologie; Pathologie; Pathophysiologie; Physiologie; Prosektor; Psychiatrie; Virologie; </w:t>
            </w:r>
          </w:p>
        </w:tc>
        <w:tc>
          <w:tcPr>
            <w:tcW w:w="284" w:type="dxa"/>
            <w:tcBorders>
              <w:top w:val="nil"/>
              <w:left w:val="single" w:sz="4" w:space="0" w:color="auto"/>
              <w:bottom w:val="single" w:sz="4" w:space="0" w:color="auto"/>
              <w:right w:val="nil"/>
            </w:tcBorders>
            <w:shd w:val="clear" w:color="auto" w:fill="FFFFFF"/>
            <w:vAlign w:val="center"/>
          </w:tcPr>
          <w:p w:rsidR="00D70604" w:rsidRPr="00D70604" w:rsidRDefault="00D70604" w:rsidP="00C449DB">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bookmarkStart w:id="7" w:name="Gruppe1"/>
            <w:bookmarkEnd w:id="7"/>
          </w:p>
        </w:tc>
        <w:tc>
          <w:tcPr>
            <w:tcW w:w="1134" w:type="dxa"/>
            <w:gridSpan w:val="2"/>
            <w:tcBorders>
              <w:top w:val="single" w:sz="4" w:space="0" w:color="auto"/>
              <w:left w:val="nil"/>
              <w:right w:val="single" w:sz="4" w:space="0" w:color="auto"/>
            </w:tcBorders>
            <w:shd w:val="clear" w:color="auto" w:fill="FFFFFF"/>
            <w:vAlign w:val="center"/>
          </w:tcPr>
          <w:p w:rsidR="00D70604" w:rsidRPr="00D70604" w:rsidRDefault="00D70604" w:rsidP="00D70604">
            <w:pPr>
              <w:jc w:val="right"/>
              <w:rPr>
                <w:b/>
                <w:bCs/>
                <w:sz w:val="16"/>
                <w:szCs w:val="16"/>
              </w:rPr>
            </w:pPr>
            <w:r w:rsidRPr="00D70604">
              <w:rPr>
                <w:b/>
                <w:bCs/>
                <w:sz w:val="16"/>
                <w:szCs w:val="16"/>
              </w:rPr>
              <w:fldChar w:fldCharType="begin">
                <w:ffData>
                  <w:name w:val=""/>
                  <w:enabled/>
                  <w:calcOnExit w:val="0"/>
                  <w:textInput>
                    <w:type w:val="number"/>
                    <w:default w:val="178,00"/>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178,00</w:t>
            </w:r>
            <w:r w:rsidRPr="00D70604">
              <w:rPr>
                <w:b/>
                <w:bCs/>
                <w:sz w:val="16"/>
                <w:szCs w:val="16"/>
              </w:rPr>
              <w:fldChar w:fldCharType="end"/>
            </w:r>
          </w:p>
        </w:tc>
        <w:tc>
          <w:tcPr>
            <w:tcW w:w="283" w:type="dxa"/>
            <w:tcBorders>
              <w:top w:val="nil"/>
              <w:left w:val="single" w:sz="4" w:space="0" w:color="auto"/>
              <w:bottom w:val="single" w:sz="4" w:space="0" w:color="auto"/>
              <w:right w:val="nil"/>
            </w:tcBorders>
            <w:shd w:val="clear" w:color="auto" w:fill="FFFFFF"/>
            <w:vAlign w:val="center"/>
          </w:tcPr>
          <w:p w:rsidR="00D70604" w:rsidRPr="00D70604" w:rsidRDefault="00D70604" w:rsidP="00C449DB">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062" w:type="dxa"/>
            <w:tcBorders>
              <w:top w:val="single" w:sz="4" w:space="0" w:color="auto"/>
              <w:left w:val="nil"/>
              <w:right w:val="single" w:sz="4" w:space="0" w:color="auto"/>
            </w:tcBorders>
            <w:shd w:val="clear" w:color="auto" w:fill="FFFFFF"/>
            <w:vAlign w:val="center"/>
          </w:tcPr>
          <w:p w:rsidR="00D70604" w:rsidRPr="00D70604" w:rsidRDefault="009F6020" w:rsidP="00C449DB">
            <w:pPr>
              <w:jc w:val="right"/>
              <w:rPr>
                <w:b/>
                <w:bCs/>
                <w:sz w:val="16"/>
                <w:szCs w:val="16"/>
              </w:rPr>
            </w:pPr>
            <w:r>
              <w:rPr>
                <w:b/>
                <w:bCs/>
                <w:sz w:val="16"/>
                <w:szCs w:val="16"/>
              </w:rPr>
              <w:fldChar w:fldCharType="begin">
                <w:ffData>
                  <w:name w:val=""/>
                  <w:enabled/>
                  <w:calcOnExit w:val="0"/>
                  <w:textInput>
                    <w:type w:val="number"/>
                    <w:default w:val="205,00"/>
                    <w:maxLength w:val="8"/>
                    <w:format w:val="#.##0,00"/>
                  </w:textInput>
                </w:ffData>
              </w:fldChar>
            </w:r>
            <w:r>
              <w:rPr>
                <w:b/>
                <w:bCs/>
                <w:sz w:val="16"/>
                <w:szCs w:val="16"/>
              </w:rPr>
              <w:instrText xml:space="preserve"> FORMTEXT </w:instrText>
            </w:r>
            <w:r>
              <w:rPr>
                <w:b/>
                <w:bCs/>
                <w:sz w:val="16"/>
                <w:szCs w:val="16"/>
              </w:rPr>
            </w:r>
            <w:r>
              <w:rPr>
                <w:b/>
                <w:bCs/>
                <w:sz w:val="16"/>
                <w:szCs w:val="16"/>
              </w:rPr>
              <w:fldChar w:fldCharType="separate"/>
            </w:r>
            <w:r w:rsidR="0046562F">
              <w:rPr>
                <w:b/>
                <w:bCs/>
                <w:noProof/>
                <w:sz w:val="16"/>
                <w:szCs w:val="16"/>
              </w:rPr>
              <w:t>205,00</w:t>
            </w:r>
            <w:r>
              <w:rPr>
                <w:b/>
                <w:bCs/>
                <w:sz w:val="16"/>
                <w:szCs w:val="16"/>
              </w:rPr>
              <w:fldChar w:fldCharType="end"/>
            </w:r>
          </w:p>
        </w:tc>
      </w:tr>
      <w:tr w:rsidR="00D70604" w:rsidRPr="00D70604" w:rsidTr="005B296E">
        <w:trPr>
          <w:cantSplit/>
          <w:trHeight w:hRule="exact" w:val="85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70604" w:rsidRPr="00C05AF6" w:rsidRDefault="00D70604" w:rsidP="006D0E16">
            <w:pPr>
              <w:jc w:val="center"/>
              <w:rPr>
                <w:b/>
                <w:bCs/>
                <w:sz w:val="16"/>
                <w:szCs w:val="16"/>
              </w:rPr>
            </w:pPr>
            <w:r w:rsidRPr="009E550E">
              <w:rPr>
                <w:b/>
                <w:bCs/>
                <w:sz w:val="20"/>
              </w:rPr>
              <w:fldChar w:fldCharType="begin">
                <w:ffData>
                  <w:name w:val="Kontrollkästchen10"/>
                  <w:enabled/>
                  <w:calcOnExit w:val="0"/>
                  <w:entryMacro w:val="EnterOff"/>
                  <w:exitMacro w:val="EnterOn"/>
                  <w:checkBox>
                    <w:sizeAuto/>
                    <w:default w:val="0"/>
                  </w:checkBox>
                </w:ffData>
              </w:fldChar>
            </w:r>
            <w:r w:rsidRPr="009E550E">
              <w:rPr>
                <w:b/>
                <w:bCs/>
                <w:sz w:val="20"/>
              </w:rPr>
              <w:instrText xml:space="preserve"> FORMCHECKBOX </w:instrText>
            </w:r>
            <w:r w:rsidR="000D6656">
              <w:rPr>
                <w:b/>
                <w:bCs/>
                <w:sz w:val="20"/>
              </w:rPr>
            </w:r>
            <w:r w:rsidR="000D6656">
              <w:rPr>
                <w:b/>
                <w:bCs/>
                <w:sz w:val="20"/>
              </w:rPr>
              <w:fldChar w:fldCharType="separate"/>
            </w:r>
            <w:r w:rsidRPr="009E550E">
              <w:rPr>
                <w:b/>
                <w:bCs/>
                <w:sz w:val="20"/>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70604" w:rsidRPr="00C449DB" w:rsidRDefault="00D70604" w:rsidP="00C449DB">
            <w:pPr>
              <w:spacing w:line="360" w:lineRule="auto"/>
              <w:rPr>
                <w:b/>
                <w:sz w:val="14"/>
                <w:szCs w:val="14"/>
              </w:rPr>
            </w:pPr>
            <w:r w:rsidRPr="00C449DB">
              <w:rPr>
                <w:b/>
                <w:sz w:val="14"/>
                <w:szCs w:val="14"/>
              </w:rPr>
              <w:t>Gruppe 2</w:t>
            </w:r>
          </w:p>
        </w:tc>
        <w:tc>
          <w:tcPr>
            <w:tcW w:w="65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E060B" w:rsidRDefault="00D70604" w:rsidP="00C449DB">
            <w:pPr>
              <w:rPr>
                <w:b/>
                <w:sz w:val="14"/>
                <w:szCs w:val="14"/>
              </w:rPr>
            </w:pPr>
            <w:r w:rsidRPr="00C449DB">
              <w:rPr>
                <w:b/>
                <w:sz w:val="14"/>
                <w:szCs w:val="14"/>
              </w:rPr>
              <w:t>Augen</w:t>
            </w:r>
            <w:r w:rsidR="00C449DB">
              <w:rPr>
                <w:b/>
                <w:sz w:val="14"/>
                <w:szCs w:val="14"/>
              </w:rPr>
              <w:t xml:space="preserve">heilkunde und Optometrie; </w:t>
            </w:r>
            <w:r w:rsidR="002B3610" w:rsidRPr="00C449DB">
              <w:rPr>
                <w:b/>
                <w:sz w:val="14"/>
                <w:szCs w:val="14"/>
              </w:rPr>
              <w:t>Facharzt</w:t>
            </w:r>
            <w:r w:rsidR="002B3610">
              <w:rPr>
                <w:b/>
                <w:sz w:val="14"/>
                <w:szCs w:val="14"/>
              </w:rPr>
              <w:t>(</w:t>
            </w:r>
            <w:proofErr w:type="spellStart"/>
            <w:r w:rsidR="002B3610">
              <w:rPr>
                <w:b/>
                <w:sz w:val="14"/>
                <w:szCs w:val="14"/>
              </w:rPr>
              <w:t>ärztin</w:t>
            </w:r>
            <w:proofErr w:type="spellEnd"/>
            <w:r w:rsidR="002B3610">
              <w:rPr>
                <w:b/>
                <w:sz w:val="14"/>
                <w:szCs w:val="14"/>
              </w:rPr>
              <w:t xml:space="preserve">) </w:t>
            </w:r>
            <w:r w:rsidR="002B3610" w:rsidRPr="00C449DB">
              <w:rPr>
                <w:b/>
                <w:sz w:val="14"/>
                <w:szCs w:val="14"/>
              </w:rPr>
              <w:t>für Haut- und Geschlechtskrankheiten;</w:t>
            </w:r>
            <w:r w:rsidR="002B3610">
              <w:rPr>
                <w:b/>
                <w:sz w:val="14"/>
                <w:szCs w:val="14"/>
              </w:rPr>
              <w:t xml:space="preserve"> </w:t>
            </w:r>
            <w:r w:rsidR="00C449DB">
              <w:rPr>
                <w:b/>
                <w:sz w:val="14"/>
                <w:szCs w:val="14"/>
              </w:rPr>
              <w:t>Facharzt</w:t>
            </w:r>
            <w:r w:rsidR="00021F67">
              <w:rPr>
                <w:b/>
                <w:sz w:val="14"/>
                <w:szCs w:val="14"/>
              </w:rPr>
              <w:t>(</w:t>
            </w:r>
            <w:proofErr w:type="spellStart"/>
            <w:r w:rsidR="00021F67">
              <w:rPr>
                <w:b/>
                <w:sz w:val="14"/>
                <w:szCs w:val="14"/>
              </w:rPr>
              <w:t>ärztin</w:t>
            </w:r>
            <w:proofErr w:type="spellEnd"/>
            <w:r w:rsidR="00021F67">
              <w:rPr>
                <w:b/>
                <w:sz w:val="14"/>
                <w:szCs w:val="14"/>
              </w:rPr>
              <w:t xml:space="preserve">) </w:t>
            </w:r>
            <w:r w:rsidR="00C449DB">
              <w:rPr>
                <w:b/>
                <w:sz w:val="14"/>
                <w:szCs w:val="14"/>
              </w:rPr>
              <w:t xml:space="preserve">f. Lungenkrankheiten; </w:t>
            </w:r>
            <w:r w:rsidRPr="00C449DB">
              <w:rPr>
                <w:b/>
                <w:sz w:val="14"/>
                <w:szCs w:val="14"/>
              </w:rPr>
              <w:t>Facharzt</w:t>
            </w:r>
            <w:r w:rsidR="00021F67">
              <w:rPr>
                <w:b/>
                <w:sz w:val="14"/>
                <w:szCs w:val="14"/>
              </w:rPr>
              <w:t>(</w:t>
            </w:r>
            <w:proofErr w:type="spellStart"/>
            <w:r w:rsidR="00021F67">
              <w:rPr>
                <w:b/>
                <w:sz w:val="14"/>
                <w:szCs w:val="14"/>
              </w:rPr>
              <w:t>ärztin</w:t>
            </w:r>
            <w:proofErr w:type="spellEnd"/>
            <w:r w:rsidR="00021F67">
              <w:rPr>
                <w:b/>
                <w:sz w:val="14"/>
                <w:szCs w:val="14"/>
              </w:rPr>
              <w:t>)</w:t>
            </w:r>
            <w:r w:rsidRPr="00C449DB">
              <w:rPr>
                <w:b/>
                <w:sz w:val="14"/>
                <w:szCs w:val="14"/>
              </w:rPr>
              <w:t xml:space="preserve"> f. Radiologie (nur Diagnostik), </w:t>
            </w:r>
          </w:p>
          <w:p w:rsidR="00D70604" w:rsidRPr="00C449DB" w:rsidRDefault="002B3610" w:rsidP="00C449DB">
            <w:pPr>
              <w:rPr>
                <w:b/>
                <w:sz w:val="14"/>
                <w:szCs w:val="14"/>
              </w:rPr>
            </w:pPr>
            <w:r w:rsidRPr="00C449DB">
              <w:rPr>
                <w:b/>
                <w:sz w:val="14"/>
                <w:szCs w:val="14"/>
              </w:rPr>
              <w:t>Hals-, Nasen - oder Ohrenarzt</w:t>
            </w:r>
            <w:r>
              <w:rPr>
                <w:b/>
                <w:sz w:val="14"/>
                <w:szCs w:val="14"/>
              </w:rPr>
              <w:t>(</w:t>
            </w:r>
            <w:proofErr w:type="spellStart"/>
            <w:r>
              <w:rPr>
                <w:b/>
                <w:sz w:val="14"/>
                <w:szCs w:val="14"/>
              </w:rPr>
              <w:t>ärztin</w:t>
            </w:r>
            <w:proofErr w:type="spellEnd"/>
            <w:r>
              <w:rPr>
                <w:b/>
                <w:sz w:val="14"/>
                <w:szCs w:val="14"/>
              </w:rPr>
              <w:t>)</w:t>
            </w:r>
            <w:r w:rsidRPr="00C449DB">
              <w:rPr>
                <w:b/>
                <w:sz w:val="14"/>
                <w:szCs w:val="14"/>
              </w:rPr>
              <w:t xml:space="preserve"> (Laryngologe, Otologe</w:t>
            </w:r>
            <w:r>
              <w:rPr>
                <w:b/>
                <w:sz w:val="14"/>
                <w:szCs w:val="14"/>
              </w:rPr>
              <w:t>)</w:t>
            </w:r>
            <w:r w:rsidRPr="00C449DB">
              <w:rPr>
                <w:b/>
                <w:sz w:val="14"/>
                <w:szCs w:val="14"/>
              </w:rPr>
              <w:t>;</w:t>
            </w:r>
            <w:r>
              <w:rPr>
                <w:b/>
                <w:sz w:val="14"/>
                <w:szCs w:val="14"/>
              </w:rPr>
              <w:t xml:space="preserve">Kardiologie; </w:t>
            </w:r>
            <w:r w:rsidR="00C449DB">
              <w:rPr>
                <w:b/>
                <w:sz w:val="14"/>
                <w:szCs w:val="14"/>
              </w:rPr>
              <w:t xml:space="preserve">innere Medizin; </w:t>
            </w:r>
            <w:r w:rsidR="00D70604" w:rsidRPr="00C449DB">
              <w:rPr>
                <w:b/>
                <w:sz w:val="14"/>
                <w:szCs w:val="14"/>
              </w:rPr>
              <w:t xml:space="preserve"> </w:t>
            </w:r>
            <w:r w:rsidR="00C449DB">
              <w:rPr>
                <w:b/>
                <w:sz w:val="14"/>
                <w:szCs w:val="14"/>
              </w:rPr>
              <w:t xml:space="preserve">Nuklearmedizin; </w:t>
            </w:r>
            <w:r w:rsidR="00D70604" w:rsidRPr="00C449DB">
              <w:rPr>
                <w:b/>
                <w:sz w:val="14"/>
                <w:szCs w:val="14"/>
              </w:rPr>
              <w:t>Urolog</w:t>
            </w:r>
            <w:r w:rsidR="00C449DB">
              <w:rPr>
                <w:b/>
                <w:sz w:val="14"/>
                <w:szCs w:val="14"/>
              </w:rPr>
              <w:t>i</w:t>
            </w:r>
            <w:r w:rsidR="00D70604" w:rsidRPr="00C449DB">
              <w:rPr>
                <w:b/>
                <w:sz w:val="14"/>
                <w:szCs w:val="14"/>
              </w:rPr>
              <w:t>e (ohne chirurgische Eingriffe)</w:t>
            </w:r>
          </w:p>
        </w:tc>
        <w:tc>
          <w:tcPr>
            <w:tcW w:w="284" w:type="dxa"/>
            <w:tcBorders>
              <w:top w:val="single" w:sz="4" w:space="0" w:color="auto"/>
              <w:left w:val="single" w:sz="4" w:space="0" w:color="auto"/>
              <w:bottom w:val="single" w:sz="4" w:space="0" w:color="auto"/>
              <w:right w:val="nil"/>
            </w:tcBorders>
            <w:shd w:val="clear" w:color="auto" w:fill="FFFFFF"/>
            <w:vAlign w:val="center"/>
          </w:tcPr>
          <w:p w:rsidR="00D70604" w:rsidRPr="00D70604" w:rsidRDefault="00D70604" w:rsidP="00C449DB">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134" w:type="dxa"/>
            <w:gridSpan w:val="2"/>
            <w:tcBorders>
              <w:top w:val="single" w:sz="4" w:space="0" w:color="auto"/>
              <w:left w:val="nil"/>
              <w:right w:val="single" w:sz="4" w:space="0" w:color="auto"/>
            </w:tcBorders>
            <w:shd w:val="clear" w:color="auto" w:fill="FFFFFF"/>
            <w:vAlign w:val="center"/>
          </w:tcPr>
          <w:p w:rsidR="00D70604" w:rsidRPr="00D70604" w:rsidRDefault="00D70604" w:rsidP="00D70604">
            <w:pPr>
              <w:jc w:val="right"/>
              <w:rPr>
                <w:b/>
                <w:bCs/>
                <w:sz w:val="16"/>
                <w:szCs w:val="16"/>
              </w:rPr>
            </w:pPr>
            <w:r w:rsidRPr="00D70604">
              <w:rPr>
                <w:b/>
                <w:bCs/>
                <w:sz w:val="16"/>
                <w:szCs w:val="16"/>
              </w:rPr>
              <w:fldChar w:fldCharType="begin">
                <w:ffData>
                  <w:name w:val=""/>
                  <w:enabled/>
                  <w:calcOnExit w:val="0"/>
                  <w:textInput>
                    <w:type w:val="number"/>
                    <w:default w:val="426,00"/>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426,00</w:t>
            </w:r>
            <w:r w:rsidRPr="00D70604">
              <w:rPr>
                <w:b/>
                <w:bCs/>
                <w:sz w:val="16"/>
                <w:szCs w:val="16"/>
              </w:rPr>
              <w:fldChar w:fldCharType="end"/>
            </w:r>
          </w:p>
        </w:tc>
        <w:tc>
          <w:tcPr>
            <w:tcW w:w="283" w:type="dxa"/>
            <w:tcBorders>
              <w:top w:val="single" w:sz="4" w:space="0" w:color="auto"/>
              <w:left w:val="single" w:sz="4" w:space="0" w:color="auto"/>
              <w:bottom w:val="single" w:sz="4" w:space="0" w:color="auto"/>
              <w:right w:val="nil"/>
            </w:tcBorders>
            <w:shd w:val="clear" w:color="auto" w:fill="FFFFFF"/>
            <w:vAlign w:val="center"/>
          </w:tcPr>
          <w:p w:rsidR="00D70604" w:rsidRPr="00D70604" w:rsidRDefault="00D70604" w:rsidP="00C449DB">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062" w:type="dxa"/>
            <w:tcBorders>
              <w:top w:val="single" w:sz="4" w:space="0" w:color="auto"/>
              <w:left w:val="nil"/>
              <w:right w:val="single" w:sz="4" w:space="0" w:color="auto"/>
            </w:tcBorders>
            <w:shd w:val="clear" w:color="auto" w:fill="FFFFFF"/>
            <w:vAlign w:val="center"/>
          </w:tcPr>
          <w:p w:rsidR="00D70604" w:rsidRPr="00D70604" w:rsidRDefault="009F6020" w:rsidP="00C449DB">
            <w:pPr>
              <w:jc w:val="right"/>
              <w:rPr>
                <w:b/>
                <w:bCs/>
                <w:sz w:val="16"/>
                <w:szCs w:val="16"/>
              </w:rPr>
            </w:pPr>
            <w:r>
              <w:rPr>
                <w:b/>
                <w:bCs/>
                <w:sz w:val="16"/>
                <w:szCs w:val="16"/>
              </w:rPr>
              <w:fldChar w:fldCharType="begin">
                <w:ffData>
                  <w:name w:val=""/>
                  <w:enabled/>
                  <w:calcOnExit w:val="0"/>
                  <w:textInput>
                    <w:type w:val="number"/>
                    <w:default w:val="490,00"/>
                    <w:maxLength w:val="8"/>
                    <w:format w:val="#.##0,00"/>
                  </w:textInput>
                </w:ffData>
              </w:fldChar>
            </w:r>
            <w:r>
              <w:rPr>
                <w:b/>
                <w:bCs/>
                <w:sz w:val="16"/>
                <w:szCs w:val="16"/>
              </w:rPr>
              <w:instrText xml:space="preserve"> FORMTEXT </w:instrText>
            </w:r>
            <w:r>
              <w:rPr>
                <w:b/>
                <w:bCs/>
                <w:sz w:val="16"/>
                <w:szCs w:val="16"/>
              </w:rPr>
            </w:r>
            <w:r>
              <w:rPr>
                <w:b/>
                <w:bCs/>
                <w:sz w:val="16"/>
                <w:szCs w:val="16"/>
              </w:rPr>
              <w:fldChar w:fldCharType="separate"/>
            </w:r>
            <w:r w:rsidR="0046562F">
              <w:rPr>
                <w:b/>
                <w:bCs/>
                <w:noProof/>
                <w:sz w:val="16"/>
                <w:szCs w:val="16"/>
              </w:rPr>
              <w:t>490,00</w:t>
            </w:r>
            <w:r>
              <w:rPr>
                <w:b/>
                <w:bCs/>
                <w:sz w:val="16"/>
                <w:szCs w:val="16"/>
              </w:rPr>
              <w:fldChar w:fldCharType="end"/>
            </w:r>
          </w:p>
        </w:tc>
      </w:tr>
      <w:tr w:rsidR="00D70604" w:rsidRPr="00D70604" w:rsidTr="005B296E">
        <w:trPr>
          <w:cantSplit/>
          <w:trHeight w:hRule="exact" w:val="738"/>
        </w:trPr>
        <w:tc>
          <w:tcPr>
            <w:tcW w:w="709" w:type="dxa"/>
            <w:tcBorders>
              <w:top w:val="single" w:sz="4" w:space="0" w:color="auto"/>
              <w:left w:val="single" w:sz="4" w:space="0" w:color="auto"/>
              <w:right w:val="single" w:sz="4" w:space="0" w:color="auto"/>
            </w:tcBorders>
            <w:shd w:val="clear" w:color="auto" w:fill="FFFFFF"/>
            <w:vAlign w:val="center"/>
          </w:tcPr>
          <w:p w:rsidR="00D70604" w:rsidRDefault="00D70604" w:rsidP="006D0E16">
            <w:pPr>
              <w:jc w:val="center"/>
              <w:rPr>
                <w:sz w:val="10"/>
                <w:szCs w:val="10"/>
              </w:rPr>
            </w:pPr>
          </w:p>
          <w:p w:rsidR="00D70604" w:rsidRPr="00C05AF6" w:rsidRDefault="00D70604" w:rsidP="006D0E16">
            <w:pPr>
              <w:spacing w:line="360" w:lineRule="auto"/>
              <w:jc w:val="center"/>
              <w:rPr>
                <w:sz w:val="16"/>
                <w:szCs w:val="16"/>
              </w:rPr>
            </w:pPr>
            <w:r w:rsidRPr="009E550E">
              <w:rPr>
                <w:b/>
                <w:bCs/>
                <w:sz w:val="20"/>
              </w:rPr>
              <w:fldChar w:fldCharType="begin">
                <w:ffData>
                  <w:name w:val="Kontrollkästchen10"/>
                  <w:enabled/>
                  <w:calcOnExit w:val="0"/>
                  <w:entryMacro w:val="EnterOff"/>
                  <w:exitMacro w:val="EnterOn"/>
                  <w:checkBox>
                    <w:sizeAuto/>
                    <w:default w:val="0"/>
                  </w:checkBox>
                </w:ffData>
              </w:fldChar>
            </w:r>
            <w:r w:rsidRPr="009E550E">
              <w:rPr>
                <w:b/>
                <w:bCs/>
                <w:sz w:val="20"/>
              </w:rPr>
              <w:instrText xml:space="preserve"> FORMCHECKBOX </w:instrText>
            </w:r>
            <w:r w:rsidR="000D6656">
              <w:rPr>
                <w:b/>
                <w:bCs/>
                <w:sz w:val="20"/>
              </w:rPr>
            </w:r>
            <w:r w:rsidR="000D6656">
              <w:rPr>
                <w:b/>
                <w:bCs/>
                <w:sz w:val="20"/>
              </w:rPr>
              <w:fldChar w:fldCharType="separate"/>
            </w:r>
            <w:r w:rsidRPr="009E550E">
              <w:rPr>
                <w:b/>
                <w:bCs/>
                <w:sz w:val="20"/>
              </w:rPr>
              <w:fldChar w:fldCharType="end"/>
            </w:r>
          </w:p>
        </w:tc>
        <w:tc>
          <w:tcPr>
            <w:tcW w:w="851" w:type="dxa"/>
            <w:tcBorders>
              <w:top w:val="single" w:sz="4" w:space="0" w:color="auto"/>
              <w:left w:val="single" w:sz="4" w:space="0" w:color="auto"/>
              <w:right w:val="single" w:sz="4" w:space="0" w:color="auto"/>
            </w:tcBorders>
            <w:shd w:val="clear" w:color="auto" w:fill="FFFFFF"/>
            <w:vAlign w:val="center"/>
          </w:tcPr>
          <w:p w:rsidR="00DF0A09" w:rsidRDefault="00DF0A09" w:rsidP="00C449DB">
            <w:pPr>
              <w:spacing w:line="360" w:lineRule="auto"/>
              <w:rPr>
                <w:b/>
                <w:sz w:val="2"/>
                <w:szCs w:val="2"/>
              </w:rPr>
            </w:pPr>
          </w:p>
          <w:p w:rsidR="00DF0A09" w:rsidRDefault="00DF0A09" w:rsidP="00C449DB">
            <w:pPr>
              <w:spacing w:line="360" w:lineRule="auto"/>
              <w:rPr>
                <w:b/>
                <w:sz w:val="2"/>
                <w:szCs w:val="2"/>
              </w:rPr>
            </w:pPr>
          </w:p>
          <w:p w:rsidR="00D70604" w:rsidRPr="00C449DB" w:rsidRDefault="00D70604" w:rsidP="00C449DB">
            <w:pPr>
              <w:spacing w:line="360" w:lineRule="auto"/>
              <w:rPr>
                <w:b/>
                <w:sz w:val="14"/>
                <w:szCs w:val="14"/>
              </w:rPr>
            </w:pPr>
            <w:r w:rsidRPr="00C449DB">
              <w:rPr>
                <w:b/>
                <w:sz w:val="14"/>
                <w:szCs w:val="14"/>
              </w:rPr>
              <w:t>Gruppe 3</w:t>
            </w:r>
          </w:p>
        </w:tc>
        <w:tc>
          <w:tcPr>
            <w:tcW w:w="6592" w:type="dxa"/>
            <w:gridSpan w:val="3"/>
            <w:tcBorders>
              <w:top w:val="single" w:sz="4" w:space="0" w:color="auto"/>
              <w:left w:val="single" w:sz="4" w:space="0" w:color="auto"/>
              <w:right w:val="single" w:sz="4" w:space="0" w:color="auto"/>
            </w:tcBorders>
            <w:shd w:val="clear" w:color="auto" w:fill="FFFFFF"/>
            <w:vAlign w:val="center"/>
          </w:tcPr>
          <w:p w:rsidR="00021F67" w:rsidRDefault="00021F67" w:rsidP="00021F67">
            <w:pPr>
              <w:rPr>
                <w:b/>
                <w:sz w:val="2"/>
                <w:szCs w:val="2"/>
              </w:rPr>
            </w:pPr>
          </w:p>
          <w:p w:rsidR="00021F67" w:rsidRDefault="00021F67" w:rsidP="00021F67">
            <w:pPr>
              <w:rPr>
                <w:b/>
                <w:sz w:val="2"/>
                <w:szCs w:val="2"/>
              </w:rPr>
            </w:pPr>
          </w:p>
          <w:p w:rsidR="00021F67" w:rsidRDefault="00021F67" w:rsidP="00021F67">
            <w:pPr>
              <w:rPr>
                <w:b/>
                <w:sz w:val="2"/>
                <w:szCs w:val="2"/>
              </w:rPr>
            </w:pPr>
          </w:p>
          <w:p w:rsidR="00D70604" w:rsidRPr="00C449DB" w:rsidRDefault="00C449DB" w:rsidP="00021F67">
            <w:pPr>
              <w:rPr>
                <w:b/>
                <w:sz w:val="14"/>
                <w:szCs w:val="14"/>
              </w:rPr>
            </w:pPr>
            <w:r>
              <w:rPr>
                <w:b/>
                <w:sz w:val="14"/>
                <w:szCs w:val="14"/>
              </w:rPr>
              <w:t xml:space="preserve">Blutgruppenserologie und Transfusionsmedizin; </w:t>
            </w:r>
            <w:r w:rsidR="00D70604" w:rsidRPr="00C449DB">
              <w:rPr>
                <w:b/>
                <w:sz w:val="14"/>
                <w:szCs w:val="14"/>
              </w:rPr>
              <w:t>Chirurg</w:t>
            </w:r>
            <w:r>
              <w:rPr>
                <w:b/>
                <w:sz w:val="14"/>
                <w:szCs w:val="14"/>
              </w:rPr>
              <w:t>ie (nicht kosmetische/plastische Chirurgie)</w:t>
            </w:r>
            <w:r w:rsidR="00D70604" w:rsidRPr="00C449DB">
              <w:rPr>
                <w:b/>
                <w:sz w:val="14"/>
                <w:szCs w:val="14"/>
              </w:rPr>
              <w:t xml:space="preserve">; </w:t>
            </w:r>
            <w:r w:rsidR="00021F67" w:rsidRPr="00C449DB">
              <w:rPr>
                <w:b/>
                <w:sz w:val="14"/>
                <w:szCs w:val="14"/>
              </w:rPr>
              <w:t>Facharzt</w:t>
            </w:r>
            <w:r w:rsidR="00E77125">
              <w:rPr>
                <w:b/>
                <w:sz w:val="14"/>
                <w:szCs w:val="14"/>
              </w:rPr>
              <w:t>(</w:t>
            </w:r>
            <w:proofErr w:type="spellStart"/>
            <w:r w:rsidR="00E77125">
              <w:rPr>
                <w:b/>
                <w:sz w:val="14"/>
                <w:szCs w:val="14"/>
              </w:rPr>
              <w:t>ärztin</w:t>
            </w:r>
            <w:proofErr w:type="spellEnd"/>
            <w:r w:rsidR="00E77125">
              <w:rPr>
                <w:b/>
                <w:sz w:val="14"/>
                <w:szCs w:val="14"/>
              </w:rPr>
              <w:t>)</w:t>
            </w:r>
            <w:r w:rsidR="00021F67" w:rsidRPr="00C449DB">
              <w:rPr>
                <w:b/>
                <w:sz w:val="14"/>
                <w:szCs w:val="14"/>
              </w:rPr>
              <w:t xml:space="preserve"> f</w:t>
            </w:r>
            <w:r w:rsidR="00021F67">
              <w:rPr>
                <w:b/>
                <w:sz w:val="14"/>
                <w:szCs w:val="14"/>
              </w:rPr>
              <w:t>.</w:t>
            </w:r>
            <w:r w:rsidR="00021F67" w:rsidRPr="00C449DB">
              <w:rPr>
                <w:b/>
                <w:sz w:val="14"/>
                <w:szCs w:val="14"/>
              </w:rPr>
              <w:t xml:space="preserve"> Mund</w:t>
            </w:r>
            <w:r w:rsidR="00021F67">
              <w:rPr>
                <w:b/>
                <w:sz w:val="14"/>
                <w:szCs w:val="14"/>
              </w:rPr>
              <w:t>-</w:t>
            </w:r>
            <w:r w:rsidR="00021F67" w:rsidRPr="00C449DB">
              <w:rPr>
                <w:b/>
                <w:sz w:val="14"/>
                <w:szCs w:val="14"/>
              </w:rPr>
              <w:t>Kiefer</w:t>
            </w:r>
            <w:r w:rsidR="00021F67">
              <w:rPr>
                <w:b/>
                <w:sz w:val="14"/>
                <w:szCs w:val="14"/>
              </w:rPr>
              <w:t xml:space="preserve">-, und </w:t>
            </w:r>
            <w:r w:rsidR="00021F67" w:rsidRPr="00C449DB">
              <w:rPr>
                <w:b/>
                <w:sz w:val="14"/>
                <w:szCs w:val="14"/>
              </w:rPr>
              <w:t>Gesichtschirurgie;</w:t>
            </w:r>
            <w:r w:rsidR="00AE060B">
              <w:rPr>
                <w:b/>
                <w:sz w:val="14"/>
                <w:szCs w:val="14"/>
              </w:rPr>
              <w:t xml:space="preserve"> </w:t>
            </w:r>
            <w:r w:rsidR="000D30DF">
              <w:rPr>
                <w:b/>
                <w:sz w:val="14"/>
                <w:szCs w:val="14"/>
              </w:rPr>
              <w:t xml:space="preserve">Kinderchirurgie; </w:t>
            </w:r>
            <w:r w:rsidR="00D70604" w:rsidRPr="00C449DB">
              <w:rPr>
                <w:b/>
                <w:sz w:val="14"/>
                <w:szCs w:val="14"/>
              </w:rPr>
              <w:t>Neurochirurg</w:t>
            </w:r>
            <w:r w:rsidR="00021F67">
              <w:rPr>
                <w:b/>
                <w:sz w:val="14"/>
                <w:szCs w:val="14"/>
              </w:rPr>
              <w:t>ie</w:t>
            </w:r>
            <w:r w:rsidR="00D70604" w:rsidRPr="00C449DB">
              <w:rPr>
                <w:b/>
                <w:sz w:val="14"/>
                <w:szCs w:val="14"/>
              </w:rPr>
              <w:t>; Orthopäd</w:t>
            </w:r>
            <w:r w:rsidR="00021F67">
              <w:rPr>
                <w:b/>
                <w:sz w:val="14"/>
                <w:szCs w:val="14"/>
              </w:rPr>
              <w:t>i</w:t>
            </w:r>
            <w:r w:rsidR="00D70604" w:rsidRPr="00C449DB">
              <w:rPr>
                <w:b/>
                <w:sz w:val="14"/>
                <w:szCs w:val="14"/>
              </w:rPr>
              <w:t>e</w:t>
            </w:r>
            <w:r w:rsidR="00021F67">
              <w:rPr>
                <w:b/>
                <w:sz w:val="14"/>
                <w:szCs w:val="14"/>
              </w:rPr>
              <w:t xml:space="preserve"> und orthopädische Chirurgie</w:t>
            </w:r>
            <w:r w:rsidR="00D70604" w:rsidRPr="00C449DB">
              <w:rPr>
                <w:b/>
                <w:sz w:val="14"/>
                <w:szCs w:val="14"/>
              </w:rPr>
              <w:t xml:space="preserve">; </w:t>
            </w:r>
            <w:r w:rsidR="000D30DF">
              <w:rPr>
                <w:b/>
                <w:sz w:val="14"/>
                <w:szCs w:val="14"/>
              </w:rPr>
              <w:t>Pharmakologie und Toxikologie; Unfallchirurgie;</w:t>
            </w:r>
            <w:r w:rsidR="00AE38CA">
              <w:rPr>
                <w:b/>
                <w:sz w:val="14"/>
                <w:szCs w:val="14"/>
              </w:rPr>
              <w:t xml:space="preserve"> Traumatologie;</w:t>
            </w:r>
            <w:r w:rsidR="000D30DF">
              <w:rPr>
                <w:b/>
                <w:sz w:val="14"/>
                <w:szCs w:val="14"/>
              </w:rPr>
              <w:t xml:space="preserve"> </w:t>
            </w:r>
            <w:r w:rsidR="00D70604" w:rsidRPr="00C449DB">
              <w:rPr>
                <w:b/>
                <w:sz w:val="14"/>
                <w:szCs w:val="14"/>
              </w:rPr>
              <w:t>sowie sonstige nicht angeführte Fachrichtungen</w:t>
            </w:r>
          </w:p>
          <w:p w:rsidR="00D70604" w:rsidRPr="00C449DB" w:rsidRDefault="00D70604" w:rsidP="00021F67">
            <w:pPr>
              <w:rPr>
                <w:b/>
                <w:bCs/>
                <w:sz w:val="14"/>
                <w:szCs w:val="14"/>
              </w:rPr>
            </w:pPr>
          </w:p>
          <w:p w:rsidR="00D70604" w:rsidRPr="00C449DB" w:rsidRDefault="00D70604" w:rsidP="00021F67">
            <w:pPr>
              <w:rPr>
                <w:b/>
                <w:bCs/>
                <w:sz w:val="14"/>
                <w:szCs w:val="14"/>
              </w:rPr>
            </w:pPr>
          </w:p>
          <w:p w:rsidR="00D70604" w:rsidRPr="00C449DB" w:rsidRDefault="00D70604" w:rsidP="00021F67">
            <w:pPr>
              <w:rPr>
                <w:b/>
                <w:bCs/>
                <w:sz w:val="14"/>
                <w:szCs w:val="14"/>
              </w:rPr>
            </w:pPr>
          </w:p>
          <w:p w:rsidR="00D70604" w:rsidRPr="00C449DB" w:rsidRDefault="00D70604" w:rsidP="00021F67">
            <w:pPr>
              <w:rPr>
                <w:b/>
                <w:sz w:val="14"/>
                <w:szCs w:val="14"/>
              </w:rPr>
            </w:pPr>
          </w:p>
        </w:tc>
        <w:tc>
          <w:tcPr>
            <w:tcW w:w="284" w:type="dxa"/>
            <w:tcBorders>
              <w:top w:val="single" w:sz="4" w:space="0" w:color="auto"/>
              <w:left w:val="single" w:sz="4" w:space="0" w:color="auto"/>
              <w:bottom w:val="single" w:sz="4" w:space="0" w:color="auto"/>
              <w:right w:val="nil"/>
            </w:tcBorders>
            <w:shd w:val="clear" w:color="auto" w:fill="FFFFFF"/>
            <w:vAlign w:val="center"/>
          </w:tcPr>
          <w:p w:rsidR="00D70604" w:rsidRPr="00D70604" w:rsidRDefault="00D70604" w:rsidP="00C449DB">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bookmarkStart w:id="8" w:name="Gruppe2"/>
            <w:bookmarkEnd w:id="8"/>
          </w:p>
        </w:tc>
        <w:tc>
          <w:tcPr>
            <w:tcW w:w="1134" w:type="dxa"/>
            <w:gridSpan w:val="2"/>
            <w:tcBorders>
              <w:left w:val="nil"/>
              <w:right w:val="single" w:sz="4" w:space="0" w:color="auto"/>
            </w:tcBorders>
            <w:shd w:val="clear" w:color="auto" w:fill="FFFFFF"/>
            <w:vAlign w:val="center"/>
          </w:tcPr>
          <w:p w:rsidR="00D70604" w:rsidRPr="00D70604" w:rsidRDefault="00D70604" w:rsidP="00D70604">
            <w:pPr>
              <w:jc w:val="right"/>
              <w:rPr>
                <w:b/>
                <w:bCs/>
                <w:sz w:val="16"/>
                <w:szCs w:val="16"/>
              </w:rPr>
            </w:pPr>
            <w:r w:rsidRPr="00D70604">
              <w:rPr>
                <w:b/>
                <w:bCs/>
                <w:sz w:val="16"/>
                <w:szCs w:val="16"/>
              </w:rPr>
              <w:fldChar w:fldCharType="begin">
                <w:ffData>
                  <w:name w:val="Gruppe2"/>
                  <w:enabled/>
                  <w:calcOnExit w:val="0"/>
                  <w:textInput>
                    <w:type w:val="number"/>
                    <w:default w:val="614,00"/>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614,00</w:t>
            </w:r>
            <w:r w:rsidRPr="00D70604">
              <w:rPr>
                <w:b/>
                <w:bCs/>
                <w:sz w:val="16"/>
                <w:szCs w:val="16"/>
              </w:rPr>
              <w:fldChar w:fldCharType="end"/>
            </w:r>
          </w:p>
        </w:tc>
        <w:tc>
          <w:tcPr>
            <w:tcW w:w="283" w:type="dxa"/>
            <w:tcBorders>
              <w:top w:val="single" w:sz="4" w:space="0" w:color="auto"/>
              <w:left w:val="single" w:sz="4" w:space="0" w:color="auto"/>
              <w:bottom w:val="single" w:sz="4" w:space="0" w:color="auto"/>
              <w:right w:val="nil"/>
            </w:tcBorders>
            <w:shd w:val="clear" w:color="auto" w:fill="FFFFFF"/>
            <w:vAlign w:val="center"/>
          </w:tcPr>
          <w:p w:rsidR="00D70604" w:rsidRPr="00D70604" w:rsidRDefault="00D70604" w:rsidP="00C449DB">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062" w:type="dxa"/>
            <w:tcBorders>
              <w:left w:val="nil"/>
              <w:right w:val="single" w:sz="4" w:space="0" w:color="auto"/>
            </w:tcBorders>
            <w:shd w:val="clear" w:color="auto" w:fill="FFFFFF"/>
            <w:vAlign w:val="center"/>
          </w:tcPr>
          <w:p w:rsidR="00D70604" w:rsidRPr="00D70604" w:rsidRDefault="009F6020" w:rsidP="00C449DB">
            <w:pPr>
              <w:jc w:val="right"/>
              <w:rPr>
                <w:b/>
                <w:bCs/>
                <w:sz w:val="16"/>
                <w:szCs w:val="16"/>
              </w:rPr>
            </w:pPr>
            <w:r>
              <w:rPr>
                <w:b/>
                <w:bCs/>
                <w:sz w:val="16"/>
                <w:szCs w:val="16"/>
              </w:rPr>
              <w:fldChar w:fldCharType="begin">
                <w:ffData>
                  <w:name w:val=""/>
                  <w:enabled/>
                  <w:calcOnExit w:val="0"/>
                  <w:textInput>
                    <w:type w:val="number"/>
                    <w:default w:val="706,00"/>
                    <w:maxLength w:val="8"/>
                    <w:format w:val="#.##0,00"/>
                  </w:textInput>
                </w:ffData>
              </w:fldChar>
            </w:r>
            <w:r>
              <w:rPr>
                <w:b/>
                <w:bCs/>
                <w:sz w:val="16"/>
                <w:szCs w:val="16"/>
              </w:rPr>
              <w:instrText xml:space="preserve"> FORMTEXT </w:instrText>
            </w:r>
            <w:r>
              <w:rPr>
                <w:b/>
                <w:bCs/>
                <w:sz w:val="16"/>
                <w:szCs w:val="16"/>
              </w:rPr>
            </w:r>
            <w:r>
              <w:rPr>
                <w:b/>
                <w:bCs/>
                <w:sz w:val="16"/>
                <w:szCs w:val="16"/>
              </w:rPr>
              <w:fldChar w:fldCharType="separate"/>
            </w:r>
            <w:r w:rsidR="0046562F">
              <w:rPr>
                <w:b/>
                <w:bCs/>
                <w:noProof/>
                <w:sz w:val="16"/>
                <w:szCs w:val="16"/>
              </w:rPr>
              <w:t>706,00</w:t>
            </w:r>
            <w:r>
              <w:rPr>
                <w:b/>
                <w:bCs/>
                <w:sz w:val="16"/>
                <w:szCs w:val="16"/>
              </w:rPr>
              <w:fldChar w:fldCharType="end"/>
            </w:r>
          </w:p>
        </w:tc>
      </w:tr>
      <w:tr w:rsidR="00AE38CA" w:rsidRPr="00D70604" w:rsidTr="005B296E">
        <w:trPr>
          <w:cantSplit/>
          <w:trHeight w:hRule="exact" w:val="397"/>
        </w:trPr>
        <w:tc>
          <w:tcPr>
            <w:tcW w:w="709" w:type="dxa"/>
            <w:tcBorders>
              <w:top w:val="single" w:sz="4" w:space="0" w:color="auto"/>
              <w:left w:val="single" w:sz="4" w:space="0" w:color="auto"/>
              <w:right w:val="single" w:sz="4" w:space="0" w:color="auto"/>
            </w:tcBorders>
            <w:shd w:val="clear" w:color="auto" w:fill="FFFFFF"/>
            <w:vAlign w:val="center"/>
          </w:tcPr>
          <w:p w:rsidR="00AE38CA" w:rsidRPr="00B75C77" w:rsidRDefault="00AE38CA" w:rsidP="00280FE2">
            <w:pPr>
              <w:jc w:val="center"/>
              <w:rPr>
                <w:b/>
                <w:bCs/>
                <w:sz w:val="4"/>
                <w:szCs w:val="4"/>
              </w:rPr>
            </w:pPr>
          </w:p>
          <w:p w:rsidR="00AE38CA" w:rsidRDefault="00AE38CA" w:rsidP="00280FE2">
            <w:pPr>
              <w:jc w:val="center"/>
              <w:rPr>
                <w:sz w:val="16"/>
                <w:szCs w:val="16"/>
              </w:rPr>
            </w:pPr>
            <w:r w:rsidRPr="009E550E">
              <w:rPr>
                <w:b/>
                <w:bCs/>
                <w:sz w:val="20"/>
              </w:rPr>
              <w:fldChar w:fldCharType="begin">
                <w:ffData>
                  <w:name w:val="Kontrollkästchen10"/>
                  <w:enabled/>
                  <w:calcOnExit w:val="0"/>
                  <w:entryMacro w:val="EnterOff"/>
                  <w:exitMacro w:val="EnterOn"/>
                  <w:checkBox>
                    <w:sizeAuto/>
                    <w:default w:val="0"/>
                  </w:checkBox>
                </w:ffData>
              </w:fldChar>
            </w:r>
            <w:r w:rsidRPr="009E550E">
              <w:rPr>
                <w:b/>
                <w:bCs/>
                <w:sz w:val="20"/>
              </w:rPr>
              <w:instrText xml:space="preserve"> FORMCHECKBOX </w:instrText>
            </w:r>
            <w:r w:rsidR="000D6656">
              <w:rPr>
                <w:b/>
                <w:bCs/>
                <w:sz w:val="20"/>
              </w:rPr>
            </w:r>
            <w:r w:rsidR="000D6656">
              <w:rPr>
                <w:b/>
                <w:bCs/>
                <w:sz w:val="20"/>
              </w:rPr>
              <w:fldChar w:fldCharType="separate"/>
            </w:r>
            <w:r w:rsidRPr="009E550E">
              <w:rPr>
                <w:b/>
                <w:bCs/>
                <w:sz w:val="20"/>
              </w:rPr>
              <w:fldChar w:fldCharType="end"/>
            </w:r>
          </w:p>
          <w:p w:rsidR="00AE38CA" w:rsidRPr="00B75C77" w:rsidRDefault="00AE38CA" w:rsidP="00280FE2">
            <w:pPr>
              <w:jc w:val="center"/>
              <w:rPr>
                <w:sz w:val="4"/>
                <w:szCs w:val="4"/>
              </w:rPr>
            </w:pPr>
          </w:p>
        </w:tc>
        <w:tc>
          <w:tcPr>
            <w:tcW w:w="851" w:type="dxa"/>
            <w:tcBorders>
              <w:top w:val="single" w:sz="4" w:space="0" w:color="auto"/>
              <w:left w:val="single" w:sz="4" w:space="0" w:color="auto"/>
              <w:right w:val="single" w:sz="4" w:space="0" w:color="auto"/>
            </w:tcBorders>
            <w:shd w:val="clear" w:color="auto" w:fill="FFFFFF"/>
            <w:vAlign w:val="center"/>
          </w:tcPr>
          <w:p w:rsidR="00AE38CA" w:rsidRPr="00AE38CA" w:rsidRDefault="00AE38CA" w:rsidP="00280FE2">
            <w:pPr>
              <w:spacing w:line="360" w:lineRule="auto"/>
              <w:rPr>
                <w:sz w:val="2"/>
                <w:szCs w:val="2"/>
              </w:rPr>
            </w:pPr>
          </w:p>
          <w:p w:rsidR="00AE38CA" w:rsidRPr="00C449DB" w:rsidRDefault="00AE38CA" w:rsidP="00AE38CA">
            <w:pPr>
              <w:spacing w:line="360" w:lineRule="auto"/>
              <w:rPr>
                <w:b/>
                <w:sz w:val="14"/>
                <w:szCs w:val="14"/>
              </w:rPr>
            </w:pPr>
            <w:r w:rsidRPr="005217B7">
              <w:rPr>
                <w:b/>
                <w:sz w:val="14"/>
                <w:szCs w:val="14"/>
              </w:rPr>
              <w:t>Gruppe</w:t>
            </w:r>
            <w:r w:rsidRPr="00AE38CA">
              <w:rPr>
                <w:sz w:val="14"/>
                <w:szCs w:val="14"/>
              </w:rPr>
              <w:t xml:space="preserve"> </w:t>
            </w:r>
            <w:r>
              <w:rPr>
                <w:b/>
                <w:sz w:val="14"/>
                <w:szCs w:val="14"/>
              </w:rPr>
              <w:t>3a</w:t>
            </w:r>
          </w:p>
        </w:tc>
        <w:tc>
          <w:tcPr>
            <w:tcW w:w="6592" w:type="dxa"/>
            <w:gridSpan w:val="3"/>
            <w:tcBorders>
              <w:top w:val="single" w:sz="4" w:space="0" w:color="auto"/>
              <w:left w:val="single" w:sz="4" w:space="0" w:color="auto"/>
              <w:right w:val="single" w:sz="4" w:space="0" w:color="auto"/>
            </w:tcBorders>
            <w:shd w:val="clear" w:color="auto" w:fill="FFFFFF"/>
            <w:vAlign w:val="center"/>
          </w:tcPr>
          <w:p w:rsidR="00AE38CA" w:rsidRPr="00AE38CA" w:rsidRDefault="00AE38CA" w:rsidP="00AE38CA">
            <w:pPr>
              <w:rPr>
                <w:b/>
                <w:sz w:val="10"/>
                <w:szCs w:val="10"/>
              </w:rPr>
            </w:pPr>
          </w:p>
          <w:p w:rsidR="00AE38CA" w:rsidRPr="00C449DB" w:rsidRDefault="00AE38CA" w:rsidP="00AE38CA">
            <w:pPr>
              <w:rPr>
                <w:b/>
                <w:sz w:val="14"/>
                <w:szCs w:val="14"/>
              </w:rPr>
            </w:pPr>
            <w:r>
              <w:rPr>
                <w:b/>
                <w:sz w:val="14"/>
                <w:szCs w:val="14"/>
              </w:rPr>
              <w:t>Anästhesiologie und Intensivmedizin</w:t>
            </w:r>
          </w:p>
          <w:p w:rsidR="00AE38CA" w:rsidRPr="00C449DB" w:rsidRDefault="00AE38CA" w:rsidP="00AE38CA">
            <w:pPr>
              <w:spacing w:line="360" w:lineRule="auto"/>
              <w:rPr>
                <w:b/>
                <w:sz w:val="14"/>
                <w:szCs w:val="14"/>
              </w:rPr>
            </w:pPr>
          </w:p>
        </w:tc>
        <w:tc>
          <w:tcPr>
            <w:tcW w:w="284" w:type="dxa"/>
            <w:tcBorders>
              <w:top w:val="single" w:sz="4" w:space="0" w:color="auto"/>
              <w:left w:val="single" w:sz="4" w:space="0" w:color="auto"/>
              <w:bottom w:val="single" w:sz="4" w:space="0" w:color="auto"/>
              <w:right w:val="nil"/>
            </w:tcBorders>
            <w:shd w:val="clear" w:color="auto" w:fill="FFFFFF"/>
            <w:vAlign w:val="center"/>
          </w:tcPr>
          <w:p w:rsidR="00AE38CA" w:rsidRPr="00D70604" w:rsidRDefault="00AE38CA" w:rsidP="00280FE2">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134" w:type="dxa"/>
            <w:gridSpan w:val="2"/>
            <w:tcBorders>
              <w:left w:val="nil"/>
              <w:bottom w:val="single" w:sz="4" w:space="0" w:color="auto"/>
              <w:right w:val="single" w:sz="4" w:space="0" w:color="auto"/>
            </w:tcBorders>
            <w:shd w:val="clear" w:color="auto" w:fill="FFFFFF"/>
            <w:vAlign w:val="center"/>
          </w:tcPr>
          <w:p w:rsidR="00AE38CA" w:rsidRPr="00D70604" w:rsidRDefault="00AE38CA" w:rsidP="00280FE2">
            <w:pPr>
              <w:jc w:val="right"/>
              <w:rPr>
                <w:b/>
                <w:bCs/>
                <w:sz w:val="16"/>
                <w:szCs w:val="16"/>
              </w:rPr>
            </w:pPr>
            <w:r>
              <w:rPr>
                <w:b/>
                <w:bCs/>
                <w:sz w:val="16"/>
                <w:szCs w:val="16"/>
              </w:rPr>
              <w:t>810,00</w:t>
            </w:r>
          </w:p>
        </w:tc>
        <w:tc>
          <w:tcPr>
            <w:tcW w:w="283" w:type="dxa"/>
            <w:tcBorders>
              <w:top w:val="single" w:sz="4" w:space="0" w:color="auto"/>
              <w:left w:val="single" w:sz="4" w:space="0" w:color="auto"/>
              <w:bottom w:val="single" w:sz="4" w:space="0" w:color="auto"/>
              <w:right w:val="nil"/>
            </w:tcBorders>
            <w:shd w:val="clear" w:color="auto" w:fill="FFFFFF"/>
            <w:vAlign w:val="center"/>
          </w:tcPr>
          <w:p w:rsidR="00AE38CA" w:rsidRPr="00D70604" w:rsidRDefault="00AE38CA" w:rsidP="00280FE2">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062" w:type="dxa"/>
            <w:tcBorders>
              <w:left w:val="nil"/>
              <w:bottom w:val="single" w:sz="4" w:space="0" w:color="auto"/>
              <w:right w:val="single" w:sz="4" w:space="0" w:color="auto"/>
            </w:tcBorders>
            <w:shd w:val="clear" w:color="auto" w:fill="FFFFFF"/>
            <w:vAlign w:val="center"/>
          </w:tcPr>
          <w:p w:rsidR="00AE38CA" w:rsidRPr="00D70604" w:rsidRDefault="00AE38CA" w:rsidP="00280FE2">
            <w:pPr>
              <w:jc w:val="right"/>
              <w:rPr>
                <w:b/>
                <w:bCs/>
                <w:sz w:val="16"/>
                <w:szCs w:val="16"/>
              </w:rPr>
            </w:pPr>
            <w:r>
              <w:rPr>
                <w:b/>
                <w:bCs/>
                <w:sz w:val="16"/>
                <w:szCs w:val="16"/>
              </w:rPr>
              <w:t>919,00</w:t>
            </w:r>
          </w:p>
        </w:tc>
      </w:tr>
      <w:tr w:rsidR="00D70604" w:rsidRPr="00D70604" w:rsidTr="005B296E">
        <w:trPr>
          <w:cantSplit/>
          <w:trHeight w:hRule="exact" w:val="586"/>
        </w:trPr>
        <w:tc>
          <w:tcPr>
            <w:tcW w:w="709" w:type="dxa"/>
            <w:tcBorders>
              <w:top w:val="single" w:sz="4" w:space="0" w:color="auto"/>
              <w:left w:val="single" w:sz="4" w:space="0" w:color="auto"/>
              <w:right w:val="single" w:sz="4" w:space="0" w:color="auto"/>
            </w:tcBorders>
            <w:shd w:val="clear" w:color="auto" w:fill="FFFFFF"/>
            <w:vAlign w:val="center"/>
          </w:tcPr>
          <w:p w:rsidR="00D70604" w:rsidRPr="00B75C77" w:rsidRDefault="00D70604" w:rsidP="006D0E16">
            <w:pPr>
              <w:jc w:val="center"/>
              <w:rPr>
                <w:b/>
                <w:bCs/>
                <w:sz w:val="4"/>
                <w:szCs w:val="4"/>
              </w:rPr>
            </w:pPr>
          </w:p>
          <w:p w:rsidR="00D70604" w:rsidRDefault="00D70604" w:rsidP="006D0E16">
            <w:pPr>
              <w:jc w:val="center"/>
              <w:rPr>
                <w:sz w:val="16"/>
                <w:szCs w:val="16"/>
              </w:rPr>
            </w:pPr>
            <w:r w:rsidRPr="009E550E">
              <w:rPr>
                <w:b/>
                <w:bCs/>
                <w:sz w:val="20"/>
              </w:rPr>
              <w:fldChar w:fldCharType="begin">
                <w:ffData>
                  <w:name w:val="Kontrollkästchen10"/>
                  <w:enabled/>
                  <w:calcOnExit w:val="0"/>
                  <w:entryMacro w:val="EnterOff"/>
                  <w:exitMacro w:val="EnterOn"/>
                  <w:checkBox>
                    <w:sizeAuto/>
                    <w:default w:val="0"/>
                  </w:checkBox>
                </w:ffData>
              </w:fldChar>
            </w:r>
            <w:r w:rsidRPr="009E550E">
              <w:rPr>
                <w:b/>
                <w:bCs/>
                <w:sz w:val="20"/>
              </w:rPr>
              <w:instrText xml:space="preserve"> FORMCHECKBOX </w:instrText>
            </w:r>
            <w:r w:rsidR="000D6656">
              <w:rPr>
                <w:b/>
                <w:bCs/>
                <w:sz w:val="20"/>
              </w:rPr>
            </w:r>
            <w:r w:rsidR="000D6656">
              <w:rPr>
                <w:b/>
                <w:bCs/>
                <w:sz w:val="20"/>
              </w:rPr>
              <w:fldChar w:fldCharType="separate"/>
            </w:r>
            <w:r w:rsidRPr="009E550E">
              <w:rPr>
                <w:b/>
                <w:bCs/>
                <w:sz w:val="20"/>
              </w:rPr>
              <w:fldChar w:fldCharType="end"/>
            </w:r>
          </w:p>
          <w:p w:rsidR="00D70604" w:rsidRPr="00B75C77" w:rsidRDefault="00D70604" w:rsidP="006D0E16">
            <w:pPr>
              <w:jc w:val="center"/>
              <w:rPr>
                <w:sz w:val="4"/>
                <w:szCs w:val="4"/>
              </w:rPr>
            </w:pPr>
          </w:p>
        </w:tc>
        <w:tc>
          <w:tcPr>
            <w:tcW w:w="851" w:type="dxa"/>
            <w:tcBorders>
              <w:top w:val="single" w:sz="4" w:space="0" w:color="auto"/>
              <w:left w:val="single" w:sz="4" w:space="0" w:color="auto"/>
              <w:right w:val="single" w:sz="4" w:space="0" w:color="auto"/>
            </w:tcBorders>
            <w:shd w:val="clear" w:color="auto" w:fill="FFFFFF"/>
            <w:vAlign w:val="center"/>
          </w:tcPr>
          <w:p w:rsidR="000D30DF" w:rsidRDefault="000D30DF" w:rsidP="000D30DF">
            <w:pPr>
              <w:spacing w:line="360" w:lineRule="auto"/>
              <w:rPr>
                <w:b/>
                <w:sz w:val="2"/>
                <w:szCs w:val="2"/>
              </w:rPr>
            </w:pPr>
          </w:p>
          <w:p w:rsidR="00D70604" w:rsidRPr="00C449DB" w:rsidRDefault="00D70604" w:rsidP="000D30DF">
            <w:pPr>
              <w:spacing w:line="360" w:lineRule="auto"/>
              <w:rPr>
                <w:b/>
                <w:sz w:val="14"/>
                <w:szCs w:val="14"/>
              </w:rPr>
            </w:pPr>
            <w:r w:rsidRPr="00C449DB">
              <w:rPr>
                <w:b/>
                <w:sz w:val="14"/>
                <w:szCs w:val="14"/>
              </w:rPr>
              <w:t>Gruppe 4</w:t>
            </w:r>
          </w:p>
        </w:tc>
        <w:tc>
          <w:tcPr>
            <w:tcW w:w="6592" w:type="dxa"/>
            <w:gridSpan w:val="3"/>
            <w:tcBorders>
              <w:top w:val="single" w:sz="4" w:space="0" w:color="auto"/>
              <w:left w:val="single" w:sz="4" w:space="0" w:color="auto"/>
              <w:right w:val="single" w:sz="4" w:space="0" w:color="auto"/>
            </w:tcBorders>
            <w:shd w:val="clear" w:color="auto" w:fill="FFFFFF"/>
            <w:vAlign w:val="center"/>
          </w:tcPr>
          <w:p w:rsidR="00D70604" w:rsidRDefault="000D30DF" w:rsidP="00C449DB">
            <w:pPr>
              <w:rPr>
                <w:b/>
                <w:sz w:val="14"/>
                <w:szCs w:val="14"/>
              </w:rPr>
            </w:pPr>
            <w:r w:rsidRPr="00C449DB">
              <w:rPr>
                <w:b/>
                <w:sz w:val="14"/>
                <w:szCs w:val="14"/>
              </w:rPr>
              <w:t>Facharzt</w:t>
            </w:r>
            <w:r>
              <w:rPr>
                <w:b/>
                <w:sz w:val="14"/>
                <w:szCs w:val="14"/>
              </w:rPr>
              <w:t>(</w:t>
            </w:r>
            <w:proofErr w:type="spellStart"/>
            <w:r>
              <w:rPr>
                <w:b/>
                <w:sz w:val="14"/>
                <w:szCs w:val="14"/>
              </w:rPr>
              <w:t>ärztin</w:t>
            </w:r>
            <w:proofErr w:type="spellEnd"/>
            <w:r>
              <w:rPr>
                <w:b/>
                <w:sz w:val="14"/>
                <w:szCs w:val="14"/>
              </w:rPr>
              <w:t>)</w:t>
            </w:r>
            <w:r w:rsidRPr="00C449DB">
              <w:rPr>
                <w:b/>
                <w:sz w:val="14"/>
                <w:szCs w:val="14"/>
              </w:rPr>
              <w:t xml:space="preserve"> für Radiologie</w:t>
            </w:r>
            <w:r>
              <w:rPr>
                <w:b/>
                <w:sz w:val="14"/>
                <w:szCs w:val="14"/>
              </w:rPr>
              <w:t>; Frauenheilkunde und Geburtshilfe</w:t>
            </w:r>
            <w:r w:rsidR="00D70604" w:rsidRPr="00C449DB">
              <w:rPr>
                <w:b/>
                <w:sz w:val="14"/>
                <w:szCs w:val="14"/>
              </w:rPr>
              <w:t xml:space="preserve">; </w:t>
            </w:r>
            <w:r>
              <w:rPr>
                <w:b/>
                <w:sz w:val="14"/>
                <w:szCs w:val="14"/>
              </w:rPr>
              <w:t xml:space="preserve">Strahlentherapie – Radioonkologie; </w:t>
            </w:r>
            <w:r w:rsidR="00D70604" w:rsidRPr="00C449DB">
              <w:rPr>
                <w:b/>
                <w:sz w:val="14"/>
                <w:szCs w:val="14"/>
              </w:rPr>
              <w:t>Röntgenologe</w:t>
            </w:r>
            <w:r w:rsidR="00021F67">
              <w:rPr>
                <w:b/>
                <w:sz w:val="14"/>
                <w:szCs w:val="14"/>
              </w:rPr>
              <w:t>(in)</w:t>
            </w:r>
            <w:r w:rsidR="00D70604" w:rsidRPr="00C449DB">
              <w:rPr>
                <w:b/>
                <w:sz w:val="14"/>
                <w:szCs w:val="14"/>
              </w:rPr>
              <w:t xml:space="preserve"> (Diagnose und Therapie);</w:t>
            </w:r>
          </w:p>
          <w:p w:rsidR="000D30DF" w:rsidRPr="00C449DB" w:rsidRDefault="000D30DF" w:rsidP="00C449DB">
            <w:pPr>
              <w:rPr>
                <w:b/>
                <w:sz w:val="14"/>
                <w:szCs w:val="14"/>
              </w:rPr>
            </w:pPr>
            <w:r>
              <w:rPr>
                <w:b/>
                <w:sz w:val="14"/>
                <w:szCs w:val="14"/>
              </w:rPr>
              <w:t xml:space="preserve">Tumorbiologie; Urologie mit chirurgischen Eingriffen; </w:t>
            </w:r>
          </w:p>
        </w:tc>
        <w:tc>
          <w:tcPr>
            <w:tcW w:w="284" w:type="dxa"/>
            <w:tcBorders>
              <w:top w:val="single" w:sz="4" w:space="0" w:color="auto"/>
              <w:left w:val="single" w:sz="4" w:space="0" w:color="auto"/>
              <w:bottom w:val="single" w:sz="4" w:space="0" w:color="auto"/>
              <w:right w:val="nil"/>
            </w:tcBorders>
            <w:shd w:val="clear" w:color="auto" w:fill="FFFFFF"/>
            <w:vAlign w:val="center"/>
          </w:tcPr>
          <w:p w:rsidR="00D70604" w:rsidRPr="00D70604" w:rsidRDefault="00D70604" w:rsidP="00C449DB">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bookmarkStart w:id="9" w:name="Gruppe3"/>
            <w:bookmarkEnd w:id="9"/>
          </w:p>
        </w:tc>
        <w:tc>
          <w:tcPr>
            <w:tcW w:w="1134" w:type="dxa"/>
            <w:gridSpan w:val="2"/>
            <w:tcBorders>
              <w:left w:val="nil"/>
              <w:bottom w:val="single" w:sz="4" w:space="0" w:color="auto"/>
              <w:right w:val="single" w:sz="4" w:space="0" w:color="auto"/>
            </w:tcBorders>
            <w:shd w:val="clear" w:color="auto" w:fill="FFFFFF"/>
            <w:vAlign w:val="center"/>
          </w:tcPr>
          <w:p w:rsidR="00D70604" w:rsidRPr="00D70604" w:rsidRDefault="00D70604" w:rsidP="00D70604">
            <w:pPr>
              <w:jc w:val="right"/>
              <w:rPr>
                <w:b/>
                <w:bCs/>
                <w:sz w:val="16"/>
                <w:szCs w:val="16"/>
              </w:rPr>
            </w:pPr>
            <w:r w:rsidRPr="00D70604">
              <w:rPr>
                <w:b/>
                <w:bCs/>
                <w:sz w:val="16"/>
                <w:szCs w:val="16"/>
              </w:rPr>
              <w:fldChar w:fldCharType="begin">
                <w:ffData>
                  <w:name w:val="Gruppe3"/>
                  <w:enabled/>
                  <w:calcOnExit w:val="0"/>
                  <w:textInput>
                    <w:type w:val="number"/>
                    <w:default w:val="990,00"/>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990,00</w:t>
            </w:r>
            <w:r w:rsidRPr="00D70604">
              <w:rPr>
                <w:b/>
                <w:bCs/>
                <w:sz w:val="16"/>
                <w:szCs w:val="16"/>
              </w:rPr>
              <w:fldChar w:fldCharType="end"/>
            </w:r>
          </w:p>
        </w:tc>
        <w:tc>
          <w:tcPr>
            <w:tcW w:w="283" w:type="dxa"/>
            <w:tcBorders>
              <w:top w:val="single" w:sz="4" w:space="0" w:color="auto"/>
              <w:left w:val="single" w:sz="4" w:space="0" w:color="auto"/>
              <w:bottom w:val="single" w:sz="4" w:space="0" w:color="auto"/>
              <w:right w:val="nil"/>
            </w:tcBorders>
            <w:shd w:val="clear" w:color="auto" w:fill="FFFFFF"/>
            <w:vAlign w:val="center"/>
          </w:tcPr>
          <w:p w:rsidR="00D70604" w:rsidRPr="00D70604" w:rsidRDefault="00D70604" w:rsidP="00C449DB">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062" w:type="dxa"/>
            <w:tcBorders>
              <w:left w:val="nil"/>
              <w:bottom w:val="single" w:sz="4" w:space="0" w:color="auto"/>
              <w:right w:val="single" w:sz="4" w:space="0" w:color="auto"/>
            </w:tcBorders>
            <w:shd w:val="clear" w:color="auto" w:fill="FFFFFF"/>
            <w:vAlign w:val="center"/>
          </w:tcPr>
          <w:p w:rsidR="00D70604" w:rsidRPr="00D70604" w:rsidRDefault="009F6020" w:rsidP="00C449DB">
            <w:pPr>
              <w:jc w:val="right"/>
              <w:rPr>
                <w:b/>
                <w:bCs/>
                <w:sz w:val="16"/>
                <w:szCs w:val="16"/>
              </w:rPr>
            </w:pPr>
            <w:r>
              <w:rPr>
                <w:b/>
                <w:bCs/>
                <w:sz w:val="16"/>
                <w:szCs w:val="16"/>
              </w:rPr>
              <w:fldChar w:fldCharType="begin">
                <w:ffData>
                  <w:name w:val=""/>
                  <w:enabled/>
                  <w:calcOnExit w:val="0"/>
                  <w:textInput>
                    <w:type w:val="number"/>
                    <w:default w:val="1.139,00"/>
                    <w:maxLength w:val="8"/>
                    <w:format w:val="#.##0,00"/>
                  </w:textInput>
                </w:ffData>
              </w:fldChar>
            </w:r>
            <w:r>
              <w:rPr>
                <w:b/>
                <w:bCs/>
                <w:sz w:val="16"/>
                <w:szCs w:val="16"/>
              </w:rPr>
              <w:instrText xml:space="preserve"> FORMTEXT </w:instrText>
            </w:r>
            <w:r>
              <w:rPr>
                <w:b/>
                <w:bCs/>
                <w:sz w:val="16"/>
                <w:szCs w:val="16"/>
              </w:rPr>
            </w:r>
            <w:r>
              <w:rPr>
                <w:b/>
                <w:bCs/>
                <w:sz w:val="16"/>
                <w:szCs w:val="16"/>
              </w:rPr>
              <w:fldChar w:fldCharType="separate"/>
            </w:r>
            <w:r w:rsidR="0046562F">
              <w:rPr>
                <w:b/>
                <w:bCs/>
                <w:noProof/>
                <w:sz w:val="16"/>
                <w:szCs w:val="16"/>
              </w:rPr>
              <w:t>1.139,00</w:t>
            </w:r>
            <w:r>
              <w:rPr>
                <w:b/>
                <w:bCs/>
                <w:sz w:val="16"/>
                <w:szCs w:val="16"/>
              </w:rPr>
              <w:fldChar w:fldCharType="end"/>
            </w:r>
          </w:p>
        </w:tc>
      </w:tr>
      <w:tr w:rsidR="00C449DB" w:rsidRPr="00D70604" w:rsidTr="005B296E">
        <w:trPr>
          <w:cantSplit/>
          <w:trHeight w:hRule="exact" w:val="397"/>
        </w:trPr>
        <w:tc>
          <w:tcPr>
            <w:tcW w:w="709" w:type="dxa"/>
            <w:tcBorders>
              <w:top w:val="single" w:sz="4" w:space="0" w:color="auto"/>
              <w:left w:val="single" w:sz="4" w:space="0" w:color="auto"/>
              <w:right w:val="single" w:sz="4" w:space="0" w:color="auto"/>
            </w:tcBorders>
            <w:shd w:val="clear" w:color="auto" w:fill="FFFFFF"/>
            <w:vAlign w:val="center"/>
          </w:tcPr>
          <w:p w:rsidR="00C449DB" w:rsidRDefault="00C449DB" w:rsidP="006D0E16">
            <w:pPr>
              <w:jc w:val="center"/>
              <w:rPr>
                <w:b/>
                <w:bCs/>
                <w:sz w:val="2"/>
                <w:szCs w:val="2"/>
              </w:rPr>
            </w:pPr>
          </w:p>
          <w:p w:rsidR="00C449DB" w:rsidRDefault="00C449DB" w:rsidP="006D0E16">
            <w:pPr>
              <w:jc w:val="center"/>
              <w:rPr>
                <w:b/>
                <w:bCs/>
                <w:sz w:val="2"/>
                <w:szCs w:val="2"/>
              </w:rPr>
            </w:pPr>
          </w:p>
          <w:p w:rsidR="00C449DB" w:rsidRDefault="00C449DB" w:rsidP="006D0E16">
            <w:pPr>
              <w:jc w:val="center"/>
              <w:rPr>
                <w:b/>
                <w:bCs/>
                <w:sz w:val="2"/>
                <w:szCs w:val="2"/>
              </w:rPr>
            </w:pPr>
          </w:p>
          <w:p w:rsidR="00C449DB" w:rsidRDefault="00C449DB" w:rsidP="006D0E16">
            <w:pPr>
              <w:jc w:val="center"/>
              <w:rPr>
                <w:sz w:val="16"/>
                <w:szCs w:val="16"/>
              </w:rPr>
            </w:pPr>
            <w:r w:rsidRPr="009E550E">
              <w:rPr>
                <w:b/>
                <w:bCs/>
                <w:sz w:val="20"/>
              </w:rPr>
              <w:fldChar w:fldCharType="begin">
                <w:ffData>
                  <w:name w:val="Kontrollkästchen10"/>
                  <w:enabled/>
                  <w:calcOnExit w:val="0"/>
                  <w:entryMacro w:val="EnterOff"/>
                  <w:exitMacro w:val="EnterOn"/>
                  <w:checkBox>
                    <w:sizeAuto/>
                    <w:default w:val="0"/>
                  </w:checkBox>
                </w:ffData>
              </w:fldChar>
            </w:r>
            <w:r w:rsidRPr="009E550E">
              <w:rPr>
                <w:b/>
                <w:bCs/>
                <w:sz w:val="20"/>
              </w:rPr>
              <w:instrText xml:space="preserve"> FORMCHECKBOX </w:instrText>
            </w:r>
            <w:r w:rsidR="000D6656">
              <w:rPr>
                <w:b/>
                <w:bCs/>
                <w:sz w:val="20"/>
              </w:rPr>
            </w:r>
            <w:r w:rsidR="000D6656">
              <w:rPr>
                <w:b/>
                <w:bCs/>
                <w:sz w:val="20"/>
              </w:rPr>
              <w:fldChar w:fldCharType="separate"/>
            </w:r>
            <w:r w:rsidRPr="009E550E">
              <w:rPr>
                <w:b/>
                <w:bCs/>
                <w:sz w:val="20"/>
              </w:rPr>
              <w:fldChar w:fldCharType="end"/>
            </w:r>
          </w:p>
          <w:p w:rsidR="00C449DB" w:rsidRPr="00B75C77" w:rsidRDefault="00C449DB" w:rsidP="006D0E16">
            <w:pPr>
              <w:jc w:val="center"/>
              <w:rPr>
                <w:b/>
                <w:bCs/>
                <w:sz w:val="4"/>
                <w:szCs w:val="4"/>
              </w:rPr>
            </w:pPr>
          </w:p>
        </w:tc>
        <w:tc>
          <w:tcPr>
            <w:tcW w:w="851" w:type="dxa"/>
            <w:tcBorders>
              <w:top w:val="single" w:sz="4" w:space="0" w:color="auto"/>
              <w:left w:val="single" w:sz="4" w:space="0" w:color="auto"/>
              <w:right w:val="single" w:sz="4" w:space="0" w:color="auto"/>
            </w:tcBorders>
            <w:shd w:val="clear" w:color="auto" w:fill="FFFFFF"/>
            <w:vAlign w:val="center"/>
          </w:tcPr>
          <w:p w:rsidR="00C449DB" w:rsidRPr="00C449DB" w:rsidRDefault="00C449DB" w:rsidP="00C449DB">
            <w:pPr>
              <w:rPr>
                <w:b/>
                <w:sz w:val="14"/>
                <w:szCs w:val="14"/>
              </w:rPr>
            </w:pPr>
            <w:r w:rsidRPr="00C449DB">
              <w:rPr>
                <w:b/>
                <w:sz w:val="14"/>
                <w:szCs w:val="14"/>
              </w:rPr>
              <w:t>Gruppe 5</w:t>
            </w:r>
          </w:p>
        </w:tc>
        <w:tc>
          <w:tcPr>
            <w:tcW w:w="6592" w:type="dxa"/>
            <w:gridSpan w:val="3"/>
            <w:tcBorders>
              <w:top w:val="single" w:sz="4" w:space="0" w:color="auto"/>
              <w:left w:val="single" w:sz="4" w:space="0" w:color="auto"/>
              <w:right w:val="single" w:sz="4" w:space="0" w:color="auto"/>
            </w:tcBorders>
            <w:shd w:val="clear" w:color="auto" w:fill="FFFFFF"/>
            <w:vAlign w:val="center"/>
          </w:tcPr>
          <w:p w:rsidR="00C449DB" w:rsidRPr="00DF6EAD" w:rsidRDefault="00C449DB" w:rsidP="00C449DB">
            <w:pPr>
              <w:rPr>
                <w:b/>
                <w:sz w:val="14"/>
                <w:szCs w:val="14"/>
              </w:rPr>
            </w:pPr>
            <w:r w:rsidRPr="00C449DB">
              <w:rPr>
                <w:b/>
                <w:sz w:val="14"/>
                <w:szCs w:val="14"/>
              </w:rPr>
              <w:t>Facharzt</w:t>
            </w:r>
            <w:r w:rsidR="00021F67">
              <w:rPr>
                <w:b/>
                <w:sz w:val="14"/>
                <w:szCs w:val="14"/>
              </w:rPr>
              <w:t>(</w:t>
            </w:r>
            <w:proofErr w:type="spellStart"/>
            <w:r w:rsidR="00021F67">
              <w:rPr>
                <w:b/>
                <w:sz w:val="14"/>
                <w:szCs w:val="14"/>
              </w:rPr>
              <w:t>ärztin</w:t>
            </w:r>
            <w:proofErr w:type="spellEnd"/>
            <w:r w:rsidR="00021F67">
              <w:rPr>
                <w:b/>
                <w:sz w:val="14"/>
                <w:szCs w:val="14"/>
              </w:rPr>
              <w:t>)</w:t>
            </w:r>
            <w:r w:rsidRPr="00C449DB">
              <w:rPr>
                <w:b/>
                <w:sz w:val="14"/>
                <w:szCs w:val="14"/>
              </w:rPr>
              <w:t xml:space="preserve"> für plastische, ästhetische und </w:t>
            </w:r>
            <w:proofErr w:type="spellStart"/>
            <w:r w:rsidRPr="00C449DB">
              <w:rPr>
                <w:b/>
                <w:sz w:val="14"/>
                <w:szCs w:val="14"/>
              </w:rPr>
              <w:t>rekonstruktive</w:t>
            </w:r>
            <w:proofErr w:type="spellEnd"/>
            <w:r w:rsidRPr="00C449DB">
              <w:rPr>
                <w:b/>
                <w:sz w:val="14"/>
                <w:szCs w:val="14"/>
              </w:rPr>
              <w:t xml:space="preserve"> </w:t>
            </w:r>
            <w:r w:rsidRPr="00DF6EAD">
              <w:rPr>
                <w:b/>
                <w:sz w:val="14"/>
                <w:szCs w:val="14"/>
              </w:rPr>
              <w:t>Chirurgie</w:t>
            </w:r>
            <w:r w:rsidR="003D3B58" w:rsidRPr="00DF6EAD">
              <w:rPr>
                <w:b/>
                <w:sz w:val="14"/>
                <w:szCs w:val="14"/>
              </w:rPr>
              <w:t xml:space="preserve"> (med. indiziert) </w:t>
            </w:r>
          </w:p>
          <w:p w:rsidR="003D3B58" w:rsidRPr="00CC1133" w:rsidRDefault="003D3B58" w:rsidP="00C449DB">
            <w:pPr>
              <w:rPr>
                <w:b/>
                <w:color w:val="FF0000"/>
                <w:sz w:val="14"/>
                <w:szCs w:val="14"/>
              </w:rPr>
            </w:pPr>
            <w:r w:rsidRPr="00CC1133">
              <w:rPr>
                <w:b/>
                <w:sz w:val="14"/>
                <w:szCs w:val="14"/>
              </w:rPr>
              <w:t>Nicht medizinisch indizierte Eingriffe sind nur auf Anfrage versicherbar.</w:t>
            </w:r>
          </w:p>
        </w:tc>
        <w:tc>
          <w:tcPr>
            <w:tcW w:w="284" w:type="dxa"/>
            <w:tcBorders>
              <w:top w:val="single" w:sz="4" w:space="0" w:color="auto"/>
              <w:left w:val="single" w:sz="4" w:space="0" w:color="auto"/>
              <w:bottom w:val="single" w:sz="4" w:space="0" w:color="auto"/>
              <w:right w:val="nil"/>
            </w:tcBorders>
            <w:shd w:val="clear" w:color="auto" w:fill="FFFFFF"/>
            <w:vAlign w:val="center"/>
          </w:tcPr>
          <w:p w:rsidR="00C449DB" w:rsidRPr="00D70604" w:rsidRDefault="00C449DB" w:rsidP="00C449DB">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134" w:type="dxa"/>
            <w:gridSpan w:val="2"/>
            <w:tcBorders>
              <w:left w:val="nil"/>
              <w:bottom w:val="single" w:sz="4" w:space="0" w:color="auto"/>
              <w:right w:val="single" w:sz="4" w:space="0" w:color="auto"/>
            </w:tcBorders>
            <w:shd w:val="clear" w:color="auto" w:fill="FFFFFF"/>
            <w:vAlign w:val="center"/>
          </w:tcPr>
          <w:p w:rsidR="00C449DB" w:rsidRPr="00D70604" w:rsidRDefault="00C449DB" w:rsidP="00D70604">
            <w:pPr>
              <w:jc w:val="right"/>
              <w:rPr>
                <w:b/>
                <w:bCs/>
                <w:sz w:val="16"/>
                <w:szCs w:val="16"/>
              </w:rPr>
            </w:pPr>
            <w:r w:rsidRPr="00D70604">
              <w:rPr>
                <w:b/>
                <w:bCs/>
                <w:sz w:val="16"/>
                <w:szCs w:val="16"/>
              </w:rPr>
              <w:fldChar w:fldCharType="begin">
                <w:ffData>
                  <w:name w:val=""/>
                  <w:enabled/>
                  <w:calcOnExit w:val="0"/>
                  <w:textInput>
                    <w:type w:val="number"/>
                    <w:default w:val="1.440,00"/>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1.440,00</w:t>
            </w:r>
            <w:r w:rsidRPr="00D70604">
              <w:rPr>
                <w:b/>
                <w:bCs/>
                <w:sz w:val="16"/>
                <w:szCs w:val="16"/>
              </w:rPr>
              <w:fldChar w:fldCharType="end"/>
            </w:r>
          </w:p>
        </w:tc>
        <w:tc>
          <w:tcPr>
            <w:tcW w:w="283" w:type="dxa"/>
            <w:tcBorders>
              <w:top w:val="single" w:sz="4" w:space="0" w:color="auto"/>
              <w:left w:val="single" w:sz="4" w:space="0" w:color="auto"/>
              <w:bottom w:val="single" w:sz="4" w:space="0" w:color="auto"/>
              <w:right w:val="nil"/>
            </w:tcBorders>
            <w:shd w:val="clear" w:color="auto" w:fill="FFFFFF"/>
            <w:vAlign w:val="center"/>
          </w:tcPr>
          <w:p w:rsidR="00C449DB" w:rsidRPr="00D70604" w:rsidRDefault="00C449DB" w:rsidP="00C449DB">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062" w:type="dxa"/>
            <w:tcBorders>
              <w:left w:val="nil"/>
              <w:bottom w:val="single" w:sz="4" w:space="0" w:color="auto"/>
              <w:right w:val="single" w:sz="4" w:space="0" w:color="auto"/>
            </w:tcBorders>
            <w:shd w:val="clear" w:color="auto" w:fill="FFFFFF"/>
            <w:vAlign w:val="center"/>
          </w:tcPr>
          <w:p w:rsidR="00C449DB" w:rsidRPr="00D70604" w:rsidRDefault="00C449DB" w:rsidP="00C449DB">
            <w:pPr>
              <w:jc w:val="right"/>
              <w:rPr>
                <w:b/>
                <w:bCs/>
                <w:sz w:val="16"/>
                <w:szCs w:val="16"/>
              </w:rPr>
            </w:pPr>
            <w:r w:rsidRPr="00D70604">
              <w:rPr>
                <w:b/>
                <w:bCs/>
                <w:sz w:val="16"/>
                <w:szCs w:val="16"/>
              </w:rPr>
              <w:fldChar w:fldCharType="begin">
                <w:ffData>
                  <w:name w:val=""/>
                  <w:enabled/>
                  <w:calcOnExit w:val="0"/>
                  <w:textInput>
                    <w:type w:val="number"/>
                    <w:default w:val="1.800,00"/>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1.800,00</w:t>
            </w:r>
            <w:r w:rsidRPr="00D70604">
              <w:rPr>
                <w:b/>
                <w:bCs/>
                <w:sz w:val="16"/>
                <w:szCs w:val="16"/>
              </w:rPr>
              <w:fldChar w:fldCharType="end"/>
            </w:r>
          </w:p>
        </w:tc>
      </w:tr>
      <w:tr w:rsidR="00EE7D60" w:rsidRPr="00D70604" w:rsidTr="005B296E">
        <w:trPr>
          <w:cantSplit/>
          <w:trHeight w:hRule="exact" w:val="620"/>
        </w:trPr>
        <w:tc>
          <w:tcPr>
            <w:tcW w:w="709" w:type="dxa"/>
            <w:tcBorders>
              <w:top w:val="single" w:sz="4" w:space="0" w:color="auto"/>
              <w:left w:val="single" w:sz="4" w:space="0" w:color="auto"/>
              <w:right w:val="single" w:sz="4" w:space="0" w:color="auto"/>
            </w:tcBorders>
            <w:shd w:val="clear" w:color="auto" w:fill="FFFFFF"/>
            <w:vAlign w:val="center"/>
          </w:tcPr>
          <w:p w:rsidR="00EE7D60" w:rsidRDefault="00EE7D60" w:rsidP="006D0E16">
            <w:pPr>
              <w:spacing w:line="360" w:lineRule="auto"/>
              <w:jc w:val="center"/>
              <w:rPr>
                <w:b/>
                <w:bCs/>
                <w:sz w:val="2"/>
                <w:szCs w:val="2"/>
              </w:rPr>
            </w:pPr>
          </w:p>
          <w:p w:rsidR="00EE7D60" w:rsidRDefault="00EE7D60" w:rsidP="006D0E16">
            <w:pPr>
              <w:spacing w:line="360" w:lineRule="auto"/>
              <w:jc w:val="center"/>
              <w:rPr>
                <w:b/>
                <w:bCs/>
                <w:sz w:val="2"/>
                <w:szCs w:val="2"/>
              </w:rPr>
            </w:pPr>
          </w:p>
          <w:p w:rsidR="00EE7D60" w:rsidRDefault="00EE7D60" w:rsidP="006D0E16">
            <w:pPr>
              <w:spacing w:line="360" w:lineRule="auto"/>
              <w:jc w:val="center"/>
              <w:rPr>
                <w:b/>
                <w:bCs/>
                <w:sz w:val="2"/>
                <w:szCs w:val="2"/>
              </w:rPr>
            </w:pPr>
          </w:p>
          <w:p w:rsidR="00EE7D60" w:rsidRPr="00B75C77" w:rsidRDefault="00EE7D60" w:rsidP="006D0E16">
            <w:pPr>
              <w:spacing w:line="360" w:lineRule="auto"/>
              <w:jc w:val="center"/>
              <w:rPr>
                <w:sz w:val="4"/>
                <w:szCs w:val="4"/>
              </w:rPr>
            </w:pPr>
            <w:r w:rsidRPr="009E550E">
              <w:rPr>
                <w:b/>
                <w:bCs/>
                <w:sz w:val="20"/>
              </w:rPr>
              <w:fldChar w:fldCharType="begin">
                <w:ffData>
                  <w:name w:val="Kontrollkästchen10"/>
                  <w:enabled/>
                  <w:calcOnExit w:val="0"/>
                  <w:entryMacro w:val="EnterOff"/>
                  <w:exitMacro w:val="EnterOn"/>
                  <w:checkBox>
                    <w:sizeAuto/>
                    <w:default w:val="0"/>
                  </w:checkBox>
                </w:ffData>
              </w:fldChar>
            </w:r>
            <w:r w:rsidRPr="009E550E">
              <w:rPr>
                <w:b/>
                <w:bCs/>
                <w:sz w:val="20"/>
              </w:rPr>
              <w:instrText xml:space="preserve"> FORMCHECKBOX </w:instrText>
            </w:r>
            <w:r w:rsidR="000D6656">
              <w:rPr>
                <w:b/>
                <w:bCs/>
                <w:sz w:val="20"/>
              </w:rPr>
            </w:r>
            <w:r w:rsidR="000D6656">
              <w:rPr>
                <w:b/>
                <w:bCs/>
                <w:sz w:val="20"/>
              </w:rPr>
              <w:fldChar w:fldCharType="separate"/>
            </w:r>
            <w:r w:rsidRPr="009E550E">
              <w:rPr>
                <w:b/>
                <w:bCs/>
                <w:sz w:val="20"/>
              </w:rPr>
              <w:fldChar w:fldCharType="end"/>
            </w:r>
          </w:p>
        </w:tc>
        <w:tc>
          <w:tcPr>
            <w:tcW w:w="7443" w:type="dxa"/>
            <w:gridSpan w:val="4"/>
            <w:tcBorders>
              <w:top w:val="single" w:sz="4" w:space="0" w:color="auto"/>
              <w:left w:val="single" w:sz="4" w:space="0" w:color="auto"/>
              <w:right w:val="single" w:sz="4" w:space="0" w:color="auto"/>
            </w:tcBorders>
            <w:shd w:val="clear" w:color="auto" w:fill="FFFFFF"/>
            <w:vAlign w:val="center"/>
          </w:tcPr>
          <w:p w:rsidR="00EE7D60" w:rsidRDefault="00EE7D60" w:rsidP="00350B55">
            <w:pPr>
              <w:rPr>
                <w:b/>
                <w:sz w:val="2"/>
                <w:szCs w:val="2"/>
              </w:rPr>
            </w:pPr>
          </w:p>
          <w:p w:rsidR="00EE7D60" w:rsidRDefault="00EE7D60" w:rsidP="00350B55">
            <w:pPr>
              <w:rPr>
                <w:b/>
                <w:sz w:val="2"/>
                <w:szCs w:val="2"/>
              </w:rPr>
            </w:pPr>
          </w:p>
          <w:p w:rsidR="00EE7D60" w:rsidRDefault="00EE7D60" w:rsidP="00350B55">
            <w:pPr>
              <w:rPr>
                <w:b/>
                <w:sz w:val="2"/>
                <w:szCs w:val="2"/>
              </w:rPr>
            </w:pPr>
          </w:p>
          <w:p w:rsidR="00EE7D60" w:rsidRPr="00B75C77" w:rsidRDefault="00EE7D60" w:rsidP="00350B55">
            <w:pPr>
              <w:rPr>
                <w:sz w:val="16"/>
                <w:szCs w:val="16"/>
              </w:rPr>
            </w:pPr>
            <w:r w:rsidRPr="00B75C77">
              <w:rPr>
                <w:b/>
                <w:sz w:val="16"/>
                <w:szCs w:val="16"/>
              </w:rPr>
              <w:t>Tätigkeit als Leiter</w:t>
            </w:r>
            <w:r>
              <w:rPr>
                <w:b/>
                <w:sz w:val="16"/>
                <w:szCs w:val="16"/>
              </w:rPr>
              <w:t>(in)</w:t>
            </w:r>
            <w:r>
              <w:rPr>
                <w:sz w:val="16"/>
                <w:szCs w:val="16"/>
              </w:rPr>
              <w:t xml:space="preserve"> einer öffentlichen oder privaten Krankenanstalt bzw. einer Krankenhausabteilung                                                                                                    </w:t>
            </w:r>
            <w:r w:rsidRPr="00B75C77">
              <w:rPr>
                <w:b/>
                <w:sz w:val="16"/>
                <w:szCs w:val="16"/>
              </w:rPr>
              <w:t xml:space="preserve">(Zuschlag </w:t>
            </w:r>
            <w:r>
              <w:rPr>
                <w:b/>
                <w:sz w:val="16"/>
                <w:szCs w:val="16"/>
              </w:rPr>
              <w:t>4</w:t>
            </w:r>
            <w:r w:rsidRPr="00B75C77">
              <w:rPr>
                <w:b/>
                <w:sz w:val="16"/>
                <w:szCs w:val="16"/>
              </w:rPr>
              <w:t>0%)</w:t>
            </w:r>
          </w:p>
        </w:tc>
        <w:tc>
          <w:tcPr>
            <w:tcW w:w="284" w:type="dxa"/>
            <w:tcBorders>
              <w:left w:val="single" w:sz="4" w:space="0" w:color="auto"/>
              <w:right w:val="nil"/>
            </w:tcBorders>
            <w:shd w:val="clear" w:color="auto" w:fill="FFFFFF"/>
            <w:vAlign w:val="center"/>
          </w:tcPr>
          <w:p w:rsidR="00EE7D60" w:rsidRPr="00D70604" w:rsidRDefault="00EE7D60" w:rsidP="00EE7D60">
            <w:pP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EE7D60" w:rsidRPr="00D70604" w:rsidRDefault="00EE7D60" w:rsidP="00EE7D60">
            <w:pPr>
              <w:jc w:val="right"/>
              <w:rPr>
                <w:b/>
                <w:bCs/>
                <w:sz w:val="16"/>
                <w:szCs w:val="16"/>
              </w:rPr>
            </w:pPr>
            <w:r w:rsidRPr="00D70604">
              <w:rPr>
                <w:b/>
                <w:bCs/>
                <w:sz w:val="16"/>
                <w:szCs w:val="16"/>
              </w:rPr>
              <w:fldChar w:fldCharType="begin">
                <w:ffData>
                  <w:name w:val=""/>
                  <w:enabled/>
                  <w:calcOnExit w:val="0"/>
                  <w:textInput>
                    <w:type w:val="number"/>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Pr="00D70604">
              <w:rPr>
                <w:b/>
                <w:bCs/>
                <w:sz w:val="16"/>
                <w:szCs w:val="16"/>
              </w:rPr>
              <w:fldChar w:fldCharType="end"/>
            </w:r>
          </w:p>
        </w:tc>
        <w:tc>
          <w:tcPr>
            <w:tcW w:w="283" w:type="dxa"/>
            <w:tcBorders>
              <w:left w:val="single" w:sz="4" w:space="0" w:color="auto"/>
              <w:right w:val="nil"/>
            </w:tcBorders>
            <w:shd w:val="clear" w:color="auto" w:fill="FFFFFF"/>
            <w:vAlign w:val="center"/>
          </w:tcPr>
          <w:p w:rsidR="00EE7D60" w:rsidRPr="00D70604" w:rsidRDefault="00EE7D60" w:rsidP="00EE7D60">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062" w:type="dxa"/>
            <w:tcBorders>
              <w:top w:val="single" w:sz="4" w:space="0" w:color="auto"/>
              <w:left w:val="nil"/>
              <w:bottom w:val="single" w:sz="4" w:space="0" w:color="auto"/>
              <w:right w:val="single" w:sz="4" w:space="0" w:color="auto"/>
            </w:tcBorders>
            <w:shd w:val="clear" w:color="auto" w:fill="FFFFFF"/>
            <w:vAlign w:val="center"/>
          </w:tcPr>
          <w:p w:rsidR="00EE7D60" w:rsidRPr="00D70604" w:rsidRDefault="00EE7D60" w:rsidP="00EE7D60">
            <w:pPr>
              <w:jc w:val="right"/>
              <w:rPr>
                <w:b/>
                <w:bCs/>
                <w:sz w:val="16"/>
                <w:szCs w:val="16"/>
              </w:rPr>
            </w:pPr>
            <w:r w:rsidRPr="00D70604">
              <w:rPr>
                <w:b/>
                <w:bCs/>
                <w:sz w:val="16"/>
                <w:szCs w:val="16"/>
              </w:rPr>
              <w:fldChar w:fldCharType="begin">
                <w:ffData>
                  <w:name w:val=""/>
                  <w:enabled/>
                  <w:calcOnExit w:val="0"/>
                  <w:textInput>
                    <w:type w:val="number"/>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Pr="00D70604">
              <w:rPr>
                <w:b/>
                <w:bCs/>
                <w:sz w:val="16"/>
                <w:szCs w:val="16"/>
              </w:rPr>
              <w:fldChar w:fldCharType="end"/>
            </w:r>
          </w:p>
        </w:tc>
      </w:tr>
      <w:tr w:rsidR="00EE7D60" w:rsidRPr="00D70604" w:rsidTr="005B296E">
        <w:trPr>
          <w:cantSplit/>
          <w:trHeight w:hRule="exact" w:val="39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7D60" w:rsidRPr="003F677D" w:rsidRDefault="00EE7D60" w:rsidP="00B75C77">
            <w:pPr>
              <w:spacing w:line="360" w:lineRule="auto"/>
              <w:rPr>
                <w:sz w:val="4"/>
                <w:szCs w:val="4"/>
              </w:rPr>
            </w:pPr>
          </w:p>
          <w:p w:rsidR="00EE7D60" w:rsidRPr="000B01CA" w:rsidRDefault="00EE7D60" w:rsidP="001758D5">
            <w:pPr>
              <w:spacing w:line="360" w:lineRule="auto"/>
              <w:jc w:val="center"/>
              <w:rPr>
                <w:sz w:val="16"/>
                <w:szCs w:val="16"/>
              </w:rPr>
            </w:pPr>
            <w:r w:rsidRPr="009E550E">
              <w:rPr>
                <w:b/>
                <w:bCs/>
                <w:sz w:val="20"/>
              </w:rPr>
              <w:fldChar w:fldCharType="begin">
                <w:ffData>
                  <w:name w:val="Kontrollkästchen10"/>
                  <w:enabled/>
                  <w:calcOnExit w:val="0"/>
                  <w:entryMacro w:val="EnterOff"/>
                  <w:exitMacro w:val="EnterOn"/>
                  <w:checkBox>
                    <w:sizeAuto/>
                    <w:default w:val="0"/>
                  </w:checkBox>
                </w:ffData>
              </w:fldChar>
            </w:r>
            <w:r w:rsidRPr="009E550E">
              <w:rPr>
                <w:b/>
                <w:bCs/>
                <w:sz w:val="20"/>
              </w:rPr>
              <w:instrText xml:space="preserve"> FORMCHECKBOX </w:instrText>
            </w:r>
            <w:r w:rsidR="000D6656">
              <w:rPr>
                <w:b/>
                <w:bCs/>
                <w:sz w:val="20"/>
              </w:rPr>
            </w:r>
            <w:r w:rsidR="000D6656">
              <w:rPr>
                <w:b/>
                <w:bCs/>
                <w:sz w:val="20"/>
              </w:rPr>
              <w:fldChar w:fldCharType="separate"/>
            </w:r>
            <w:r w:rsidRPr="009E550E">
              <w:rPr>
                <w:b/>
                <w:bCs/>
                <w:sz w:val="20"/>
              </w:rPr>
              <w:fldChar w:fldCharType="end"/>
            </w:r>
            <w:r>
              <w:rPr>
                <w:b/>
                <w:bCs/>
                <w:sz w:val="20"/>
              </w:rPr>
              <w:t xml:space="preserve">         </w:t>
            </w:r>
            <w:r w:rsidRPr="003F677D">
              <w:rPr>
                <w:b/>
                <w:sz w:val="16"/>
                <w:szCs w:val="16"/>
              </w:rPr>
              <w:t>*Augenarzt/</w:t>
            </w:r>
            <w:proofErr w:type="spellStart"/>
            <w:r w:rsidRPr="003F677D">
              <w:rPr>
                <w:b/>
                <w:sz w:val="16"/>
                <w:szCs w:val="16"/>
              </w:rPr>
              <w:t>ärztin</w:t>
            </w:r>
            <w:proofErr w:type="spellEnd"/>
            <w:r w:rsidRPr="003F677D">
              <w:rPr>
                <w:b/>
                <w:sz w:val="16"/>
                <w:szCs w:val="16"/>
              </w:rPr>
              <w:t xml:space="preserve"> </w:t>
            </w:r>
            <w:r>
              <w:rPr>
                <w:b/>
                <w:sz w:val="16"/>
                <w:szCs w:val="16"/>
              </w:rPr>
              <w:t xml:space="preserve">      </w:t>
            </w:r>
            <w:r w:rsidRPr="00557EEF">
              <w:rPr>
                <w:sz w:val="16"/>
                <w:szCs w:val="16"/>
              </w:rPr>
              <w:t>Mitversicherung eines angeschlossenen Kontaktlinseninstituts</w:t>
            </w:r>
            <w:r>
              <w:rPr>
                <w:sz w:val="16"/>
                <w:szCs w:val="16"/>
              </w:rPr>
              <w:t xml:space="preserve">                </w:t>
            </w:r>
            <w:r w:rsidRPr="0075020A">
              <w:rPr>
                <w:b/>
                <w:sz w:val="16"/>
                <w:szCs w:val="16"/>
              </w:rPr>
              <w:t>(Zuschlag 40%)</w:t>
            </w:r>
          </w:p>
        </w:tc>
        <w:tc>
          <w:tcPr>
            <w:tcW w:w="7443"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EE7D60" w:rsidRPr="000B01CA" w:rsidRDefault="00EE7D60" w:rsidP="001758D5">
            <w:pPr>
              <w:spacing w:line="360" w:lineRule="auto"/>
              <w:rPr>
                <w:sz w:val="16"/>
                <w:szCs w:val="16"/>
              </w:rPr>
            </w:pPr>
            <w:r w:rsidRPr="001758D5">
              <w:rPr>
                <w:b/>
                <w:sz w:val="16"/>
                <w:szCs w:val="16"/>
              </w:rPr>
              <w:t>Augenarzt/</w:t>
            </w:r>
            <w:proofErr w:type="spellStart"/>
            <w:r w:rsidRPr="001758D5">
              <w:rPr>
                <w:b/>
                <w:sz w:val="16"/>
                <w:szCs w:val="16"/>
              </w:rPr>
              <w:t>ärztin</w:t>
            </w:r>
            <w:proofErr w:type="spellEnd"/>
            <w:r>
              <w:rPr>
                <w:sz w:val="16"/>
                <w:szCs w:val="16"/>
              </w:rPr>
              <w:t xml:space="preserve">     Mitversicherung eines angeschlossenen Kontaktlinseninstituts   </w:t>
            </w:r>
            <w:r w:rsidRPr="001758D5">
              <w:rPr>
                <w:b/>
                <w:sz w:val="16"/>
                <w:szCs w:val="16"/>
              </w:rPr>
              <w:t>(Zuschlag 40%)</w:t>
            </w:r>
          </w:p>
        </w:tc>
        <w:tc>
          <w:tcPr>
            <w:tcW w:w="284" w:type="dxa"/>
            <w:tcBorders>
              <w:left w:val="single" w:sz="4" w:space="0" w:color="auto"/>
              <w:bottom w:val="single" w:sz="4" w:space="0" w:color="auto"/>
              <w:right w:val="nil"/>
            </w:tcBorders>
            <w:shd w:val="clear" w:color="auto" w:fill="FFFFFF"/>
            <w:vAlign w:val="center"/>
          </w:tcPr>
          <w:p w:rsidR="00EE7D60" w:rsidRPr="00D70604" w:rsidRDefault="00EE7D60" w:rsidP="00EE7D60">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EE7D60" w:rsidRPr="00D70604" w:rsidRDefault="00EE7D60" w:rsidP="00EE7D60">
            <w:pPr>
              <w:jc w:val="right"/>
              <w:rPr>
                <w:b/>
                <w:bCs/>
                <w:sz w:val="16"/>
                <w:szCs w:val="16"/>
              </w:rPr>
            </w:pPr>
            <w:r w:rsidRPr="00D70604">
              <w:rPr>
                <w:b/>
                <w:bCs/>
                <w:sz w:val="16"/>
                <w:szCs w:val="16"/>
              </w:rPr>
              <w:fldChar w:fldCharType="begin">
                <w:ffData>
                  <w:name w:val=""/>
                  <w:enabled/>
                  <w:calcOnExit w:val="0"/>
                  <w:textInput>
                    <w:type w:val="number"/>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Pr="00D70604">
              <w:rPr>
                <w:b/>
                <w:bCs/>
                <w:sz w:val="16"/>
                <w:szCs w:val="16"/>
              </w:rPr>
              <w:fldChar w:fldCharType="end"/>
            </w:r>
          </w:p>
        </w:tc>
        <w:tc>
          <w:tcPr>
            <w:tcW w:w="283" w:type="dxa"/>
            <w:tcBorders>
              <w:left w:val="single" w:sz="4" w:space="0" w:color="auto"/>
              <w:right w:val="nil"/>
            </w:tcBorders>
            <w:shd w:val="clear" w:color="auto" w:fill="FFFFFF"/>
            <w:vAlign w:val="center"/>
          </w:tcPr>
          <w:p w:rsidR="00EE7D60" w:rsidRPr="00D70604" w:rsidRDefault="00EE7D60" w:rsidP="00EE7D60">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062" w:type="dxa"/>
            <w:tcBorders>
              <w:top w:val="single" w:sz="4" w:space="0" w:color="auto"/>
              <w:left w:val="nil"/>
              <w:bottom w:val="single" w:sz="4" w:space="0" w:color="auto"/>
              <w:right w:val="single" w:sz="4" w:space="0" w:color="auto"/>
            </w:tcBorders>
            <w:shd w:val="clear" w:color="auto" w:fill="FFFFFF"/>
            <w:vAlign w:val="center"/>
          </w:tcPr>
          <w:p w:rsidR="00EE7D60" w:rsidRPr="00D70604" w:rsidRDefault="00EE7D60" w:rsidP="00EE7D60">
            <w:pPr>
              <w:jc w:val="right"/>
              <w:rPr>
                <w:b/>
                <w:bCs/>
                <w:sz w:val="16"/>
                <w:szCs w:val="16"/>
              </w:rPr>
            </w:pPr>
            <w:r w:rsidRPr="00D70604">
              <w:rPr>
                <w:b/>
                <w:bCs/>
                <w:sz w:val="16"/>
                <w:szCs w:val="16"/>
              </w:rPr>
              <w:fldChar w:fldCharType="begin">
                <w:ffData>
                  <w:name w:val=""/>
                  <w:enabled/>
                  <w:calcOnExit w:val="0"/>
                  <w:textInput>
                    <w:type w:val="number"/>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Pr="00D70604">
              <w:rPr>
                <w:b/>
                <w:bCs/>
                <w:sz w:val="16"/>
                <w:szCs w:val="16"/>
              </w:rPr>
              <w:fldChar w:fldCharType="end"/>
            </w:r>
          </w:p>
        </w:tc>
      </w:tr>
      <w:tr w:rsidR="00EE7D60" w:rsidRPr="00D70604" w:rsidTr="005B296E">
        <w:trPr>
          <w:cantSplit/>
          <w:trHeight w:hRule="exact" w:val="90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7D60" w:rsidRPr="003151F7" w:rsidRDefault="00EE7D60" w:rsidP="00522079">
            <w:pPr>
              <w:jc w:val="center"/>
              <w:rPr>
                <w:sz w:val="16"/>
                <w:szCs w:val="16"/>
              </w:rPr>
            </w:pPr>
            <w:r w:rsidRPr="009E550E">
              <w:rPr>
                <w:b/>
                <w:bCs/>
                <w:sz w:val="20"/>
              </w:rPr>
              <w:fldChar w:fldCharType="begin">
                <w:ffData>
                  <w:name w:val="Kontrollkästchen10"/>
                  <w:enabled/>
                  <w:calcOnExit w:val="0"/>
                  <w:entryMacro w:val="EnterOff"/>
                  <w:exitMacro w:val="EnterOn"/>
                  <w:checkBox>
                    <w:sizeAuto/>
                    <w:default w:val="0"/>
                  </w:checkBox>
                </w:ffData>
              </w:fldChar>
            </w:r>
            <w:r w:rsidRPr="009E550E">
              <w:rPr>
                <w:b/>
                <w:bCs/>
                <w:sz w:val="20"/>
              </w:rPr>
              <w:instrText xml:space="preserve"> FORMCHECKBOX </w:instrText>
            </w:r>
            <w:r w:rsidR="000D6656">
              <w:rPr>
                <w:b/>
                <w:bCs/>
                <w:sz w:val="20"/>
              </w:rPr>
            </w:r>
            <w:r w:rsidR="000D6656">
              <w:rPr>
                <w:b/>
                <w:bCs/>
                <w:sz w:val="20"/>
              </w:rPr>
              <w:fldChar w:fldCharType="separate"/>
            </w:r>
            <w:r w:rsidRPr="009E550E">
              <w:rPr>
                <w:b/>
                <w:bCs/>
                <w:sz w:val="20"/>
              </w:rPr>
              <w:fldChar w:fldCharType="end"/>
            </w:r>
          </w:p>
        </w:tc>
        <w:tc>
          <w:tcPr>
            <w:tcW w:w="74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7D60" w:rsidRDefault="00EE7D60" w:rsidP="00350B55">
            <w:pPr>
              <w:rPr>
                <w:b/>
                <w:sz w:val="2"/>
                <w:szCs w:val="2"/>
              </w:rPr>
            </w:pPr>
          </w:p>
          <w:p w:rsidR="00EE7D60" w:rsidRDefault="00EE7D60" w:rsidP="00350B55">
            <w:pPr>
              <w:rPr>
                <w:b/>
                <w:sz w:val="2"/>
                <w:szCs w:val="2"/>
              </w:rPr>
            </w:pPr>
          </w:p>
          <w:p w:rsidR="00EE7D60" w:rsidRDefault="00EE7D60" w:rsidP="00350B55">
            <w:pPr>
              <w:rPr>
                <w:b/>
                <w:sz w:val="16"/>
                <w:szCs w:val="16"/>
              </w:rPr>
            </w:pPr>
            <w:r>
              <w:rPr>
                <w:b/>
                <w:sz w:val="16"/>
                <w:szCs w:val="16"/>
              </w:rPr>
              <w:t>Wohnsitzärzte(</w:t>
            </w:r>
            <w:proofErr w:type="gramStart"/>
            <w:r>
              <w:rPr>
                <w:b/>
                <w:sz w:val="16"/>
                <w:szCs w:val="16"/>
              </w:rPr>
              <w:t xml:space="preserve">innen)   </w:t>
            </w:r>
            <w:proofErr w:type="gramEnd"/>
            <w:r>
              <w:rPr>
                <w:b/>
                <w:sz w:val="16"/>
                <w:szCs w:val="16"/>
              </w:rPr>
              <w:t xml:space="preserve">                   </w:t>
            </w:r>
            <w:r w:rsidR="009F6020">
              <w:rPr>
                <w:b/>
                <w:sz w:val="16"/>
                <w:szCs w:val="16"/>
              </w:rPr>
              <w:t xml:space="preserve">           (Gruppe 1-4 </w:t>
            </w:r>
            <w:r>
              <w:rPr>
                <w:b/>
                <w:sz w:val="16"/>
                <w:szCs w:val="16"/>
              </w:rPr>
              <w:t>Nachlass 6</w:t>
            </w:r>
            <w:r w:rsidR="009F6020">
              <w:rPr>
                <w:b/>
                <w:sz w:val="16"/>
                <w:szCs w:val="16"/>
              </w:rPr>
              <w:t>4</w:t>
            </w:r>
            <w:r>
              <w:rPr>
                <w:b/>
                <w:sz w:val="16"/>
                <w:szCs w:val="16"/>
              </w:rPr>
              <w:t>% auf volle Euro aufgerundet)</w:t>
            </w:r>
          </w:p>
          <w:p w:rsidR="009F6020" w:rsidRDefault="009F6020" w:rsidP="00350B55">
            <w:pPr>
              <w:rPr>
                <w:b/>
                <w:sz w:val="16"/>
                <w:szCs w:val="16"/>
              </w:rPr>
            </w:pPr>
            <w:r w:rsidRPr="001A4211">
              <w:rPr>
                <w:b/>
                <w:sz w:val="16"/>
                <w:szCs w:val="16"/>
              </w:rPr>
              <w:t xml:space="preserve">                                                                     (Gruppe 5    Nachlass 50% auf volle Euro aufgerundet</w:t>
            </w:r>
            <w:r>
              <w:rPr>
                <w:b/>
                <w:sz w:val="16"/>
                <w:szCs w:val="16"/>
              </w:rPr>
              <w:t>)</w:t>
            </w:r>
          </w:p>
          <w:p w:rsidR="00EE7D60" w:rsidRPr="00EE7D60" w:rsidRDefault="00EE7D60" w:rsidP="00350B55">
            <w:pPr>
              <w:rPr>
                <w:b/>
                <w:sz w:val="10"/>
                <w:szCs w:val="10"/>
              </w:rPr>
            </w:pPr>
          </w:p>
          <w:p w:rsidR="00EE7D60" w:rsidRPr="003F017C" w:rsidRDefault="00EE7D60" w:rsidP="00350B55">
            <w:pPr>
              <w:rPr>
                <w:b/>
                <w:sz w:val="16"/>
                <w:szCs w:val="16"/>
              </w:rPr>
            </w:pPr>
            <w:r>
              <w:rPr>
                <w:b/>
                <w:sz w:val="16"/>
                <w:szCs w:val="16"/>
              </w:rPr>
              <w:t>Ausgenommen und daher ausdrücklich nicht versichert ist die Tätigkeit in einer eigenen Ordination – bzw. Ordinationsgemeinschaft.</w:t>
            </w:r>
          </w:p>
        </w:tc>
        <w:tc>
          <w:tcPr>
            <w:tcW w:w="284" w:type="dxa"/>
            <w:tcBorders>
              <w:top w:val="single" w:sz="4" w:space="0" w:color="auto"/>
              <w:left w:val="single" w:sz="4" w:space="0" w:color="auto"/>
              <w:bottom w:val="single" w:sz="4" w:space="0" w:color="auto"/>
              <w:right w:val="nil"/>
            </w:tcBorders>
            <w:shd w:val="clear" w:color="auto" w:fill="FFFFFF"/>
            <w:vAlign w:val="center"/>
          </w:tcPr>
          <w:p w:rsidR="00EE7D60" w:rsidRPr="00D70604" w:rsidRDefault="00EE7D60" w:rsidP="00EE7D60">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EE7D60" w:rsidRPr="00D70604" w:rsidRDefault="00EE7D60" w:rsidP="00EE7D60">
            <w:pPr>
              <w:jc w:val="right"/>
              <w:rPr>
                <w:b/>
                <w:bCs/>
                <w:sz w:val="16"/>
                <w:szCs w:val="16"/>
              </w:rPr>
            </w:pPr>
            <w:r w:rsidRPr="00D70604">
              <w:rPr>
                <w:b/>
                <w:bCs/>
                <w:sz w:val="16"/>
                <w:szCs w:val="16"/>
              </w:rPr>
              <w:fldChar w:fldCharType="begin">
                <w:ffData>
                  <w:name w:val=""/>
                  <w:enabled/>
                  <w:calcOnExit/>
                  <w:textInput>
                    <w:type w:val="number"/>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Pr="00D70604">
              <w:rPr>
                <w:b/>
                <w:bCs/>
                <w:sz w:val="16"/>
                <w:szCs w:val="16"/>
              </w:rPr>
              <w:fldChar w:fldCharType="end"/>
            </w:r>
          </w:p>
        </w:tc>
        <w:tc>
          <w:tcPr>
            <w:tcW w:w="283" w:type="dxa"/>
            <w:tcBorders>
              <w:top w:val="single" w:sz="4" w:space="0" w:color="auto"/>
              <w:left w:val="single" w:sz="4" w:space="0" w:color="auto"/>
              <w:right w:val="nil"/>
            </w:tcBorders>
            <w:shd w:val="clear" w:color="auto" w:fill="FFFFFF"/>
            <w:vAlign w:val="center"/>
          </w:tcPr>
          <w:p w:rsidR="00EE7D60" w:rsidRPr="00D70604" w:rsidRDefault="00EE7D60" w:rsidP="00EE7D60">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062" w:type="dxa"/>
            <w:tcBorders>
              <w:top w:val="single" w:sz="4" w:space="0" w:color="auto"/>
              <w:left w:val="nil"/>
              <w:bottom w:val="single" w:sz="4" w:space="0" w:color="auto"/>
              <w:right w:val="single" w:sz="4" w:space="0" w:color="auto"/>
            </w:tcBorders>
            <w:shd w:val="clear" w:color="auto" w:fill="FFFFFF"/>
            <w:vAlign w:val="center"/>
          </w:tcPr>
          <w:p w:rsidR="00EE7D60" w:rsidRPr="00D70604" w:rsidRDefault="00EE7D60" w:rsidP="00EE7D60">
            <w:pPr>
              <w:jc w:val="right"/>
              <w:rPr>
                <w:b/>
                <w:bCs/>
                <w:sz w:val="16"/>
                <w:szCs w:val="16"/>
              </w:rPr>
            </w:pPr>
            <w:r w:rsidRPr="00D70604">
              <w:rPr>
                <w:b/>
                <w:bCs/>
                <w:sz w:val="16"/>
                <w:szCs w:val="16"/>
              </w:rPr>
              <w:fldChar w:fldCharType="begin">
                <w:ffData>
                  <w:name w:val=""/>
                  <w:enabled/>
                  <w:calcOnExit w:val="0"/>
                  <w:textInput>
                    <w:type w:val="number"/>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Pr="00D70604">
              <w:rPr>
                <w:b/>
                <w:bCs/>
                <w:sz w:val="16"/>
                <w:szCs w:val="16"/>
              </w:rPr>
              <w:fldChar w:fldCharType="end"/>
            </w:r>
          </w:p>
        </w:tc>
      </w:tr>
      <w:tr w:rsidR="00EE7D60" w:rsidRPr="00D70604" w:rsidTr="005B296E">
        <w:trPr>
          <w:cantSplit/>
          <w:trHeight w:hRule="exact" w:val="284"/>
        </w:trPr>
        <w:tc>
          <w:tcPr>
            <w:tcW w:w="709" w:type="dxa"/>
            <w:vMerge w:val="restart"/>
            <w:tcBorders>
              <w:left w:val="single" w:sz="4" w:space="0" w:color="auto"/>
              <w:right w:val="single" w:sz="4" w:space="0" w:color="auto"/>
            </w:tcBorders>
            <w:shd w:val="clear" w:color="auto" w:fill="FFFFFF"/>
            <w:vAlign w:val="center"/>
          </w:tcPr>
          <w:p w:rsidR="00EE7D60" w:rsidRPr="009E550E" w:rsidRDefault="00EE7D60" w:rsidP="00522079">
            <w:pPr>
              <w:jc w:val="center"/>
              <w:rPr>
                <w:b/>
                <w:bCs/>
                <w:sz w:val="20"/>
              </w:rPr>
            </w:pPr>
            <w:r w:rsidRPr="009E550E">
              <w:rPr>
                <w:b/>
                <w:bCs/>
                <w:sz w:val="20"/>
              </w:rPr>
              <w:fldChar w:fldCharType="begin">
                <w:ffData>
                  <w:name w:val="Kontrollkästchen10"/>
                  <w:enabled/>
                  <w:calcOnExit w:val="0"/>
                  <w:entryMacro w:val="EnterOff"/>
                  <w:exitMacro w:val="EnterOn"/>
                  <w:checkBox>
                    <w:sizeAuto/>
                    <w:default w:val="0"/>
                  </w:checkBox>
                </w:ffData>
              </w:fldChar>
            </w:r>
            <w:r w:rsidRPr="009E550E">
              <w:rPr>
                <w:b/>
                <w:bCs/>
                <w:sz w:val="20"/>
              </w:rPr>
              <w:instrText xml:space="preserve"> FORMCHECKBOX </w:instrText>
            </w:r>
            <w:r w:rsidR="000D6656">
              <w:rPr>
                <w:b/>
                <w:bCs/>
                <w:sz w:val="20"/>
              </w:rPr>
            </w:r>
            <w:r w:rsidR="000D6656">
              <w:rPr>
                <w:b/>
                <w:bCs/>
                <w:sz w:val="20"/>
              </w:rPr>
              <w:fldChar w:fldCharType="separate"/>
            </w:r>
            <w:r w:rsidRPr="009E550E">
              <w:rPr>
                <w:b/>
                <w:bCs/>
                <w:sz w:val="20"/>
              </w:rPr>
              <w:fldChar w:fldCharType="end"/>
            </w:r>
          </w:p>
        </w:tc>
        <w:tc>
          <w:tcPr>
            <w:tcW w:w="7443" w:type="dxa"/>
            <w:gridSpan w:val="4"/>
            <w:tcBorders>
              <w:top w:val="single" w:sz="4" w:space="0" w:color="auto"/>
              <w:left w:val="single" w:sz="4" w:space="0" w:color="auto"/>
              <w:bottom w:val="nil"/>
              <w:right w:val="single" w:sz="4" w:space="0" w:color="auto"/>
            </w:tcBorders>
            <w:shd w:val="clear" w:color="auto" w:fill="FFFFFF"/>
          </w:tcPr>
          <w:p w:rsidR="00EE7D60" w:rsidRDefault="00EE7D60" w:rsidP="001758D5">
            <w:pPr>
              <w:rPr>
                <w:b/>
                <w:sz w:val="2"/>
                <w:szCs w:val="2"/>
              </w:rPr>
            </w:pPr>
          </w:p>
          <w:p w:rsidR="00EE7D60" w:rsidRDefault="00EE7D60" w:rsidP="001758D5">
            <w:pPr>
              <w:rPr>
                <w:b/>
                <w:sz w:val="2"/>
                <w:szCs w:val="2"/>
              </w:rPr>
            </w:pPr>
          </w:p>
          <w:p w:rsidR="00EE7D60" w:rsidRDefault="00EE7D60" w:rsidP="001758D5">
            <w:pPr>
              <w:rPr>
                <w:b/>
                <w:sz w:val="2"/>
                <w:szCs w:val="2"/>
              </w:rPr>
            </w:pPr>
          </w:p>
          <w:p w:rsidR="00EE7D60" w:rsidRDefault="00E071BB" w:rsidP="001758D5">
            <w:pPr>
              <w:rPr>
                <w:b/>
                <w:sz w:val="16"/>
                <w:szCs w:val="16"/>
              </w:rPr>
            </w:pPr>
            <w:r>
              <w:rPr>
                <w:b/>
                <w:sz w:val="16"/>
                <w:szCs w:val="16"/>
              </w:rPr>
              <w:t>Erhöhung Pa</w:t>
            </w:r>
            <w:r w:rsidR="00D07952">
              <w:rPr>
                <w:b/>
                <w:sz w:val="16"/>
                <w:szCs w:val="16"/>
              </w:rPr>
              <w:t>u</w:t>
            </w:r>
            <w:r>
              <w:rPr>
                <w:b/>
                <w:sz w:val="16"/>
                <w:szCs w:val="16"/>
              </w:rPr>
              <w:t>schalversicherung</w:t>
            </w:r>
            <w:r w:rsidR="00514350">
              <w:rPr>
                <w:b/>
                <w:sz w:val="16"/>
                <w:szCs w:val="16"/>
              </w:rPr>
              <w:t>s</w:t>
            </w:r>
            <w:r>
              <w:rPr>
                <w:b/>
                <w:sz w:val="16"/>
                <w:szCs w:val="16"/>
              </w:rPr>
              <w:t>summe auf EUR 10 Mio.</w:t>
            </w:r>
            <w:r w:rsidR="003169BA">
              <w:rPr>
                <w:b/>
                <w:sz w:val="16"/>
                <w:szCs w:val="16"/>
              </w:rPr>
              <w:t xml:space="preserve"> (Gruppe 1-5)</w:t>
            </w:r>
            <w:r w:rsidR="00EE7D60" w:rsidRPr="001758D5">
              <w:rPr>
                <w:b/>
                <w:sz w:val="16"/>
                <w:szCs w:val="16"/>
              </w:rPr>
              <w:t>:</w:t>
            </w:r>
          </w:p>
          <w:p w:rsidR="00EE7D60" w:rsidRPr="001758D5" w:rsidRDefault="00EE7D60" w:rsidP="001758D5">
            <w:pPr>
              <w:rPr>
                <w:b/>
                <w:sz w:val="16"/>
                <w:szCs w:val="16"/>
              </w:rPr>
            </w:pPr>
          </w:p>
        </w:tc>
        <w:tc>
          <w:tcPr>
            <w:tcW w:w="284" w:type="dxa"/>
            <w:vMerge w:val="restart"/>
            <w:tcBorders>
              <w:left w:val="single" w:sz="4" w:space="0" w:color="auto"/>
              <w:right w:val="nil"/>
            </w:tcBorders>
            <w:shd w:val="clear" w:color="auto" w:fill="FFFFFF"/>
            <w:vAlign w:val="center"/>
          </w:tcPr>
          <w:p w:rsidR="00EE7D60" w:rsidRPr="00D70604" w:rsidRDefault="00EE7D60" w:rsidP="00EE7D60">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134" w:type="dxa"/>
            <w:gridSpan w:val="2"/>
            <w:vMerge w:val="restart"/>
            <w:tcBorders>
              <w:top w:val="single" w:sz="4" w:space="0" w:color="auto"/>
              <w:left w:val="nil"/>
              <w:bottom w:val="single" w:sz="4" w:space="0" w:color="auto"/>
              <w:right w:val="single" w:sz="4" w:space="0" w:color="auto"/>
            </w:tcBorders>
            <w:shd w:val="clear" w:color="auto" w:fill="FFFFFF"/>
            <w:vAlign w:val="center"/>
          </w:tcPr>
          <w:p w:rsidR="00EE7D60" w:rsidRPr="00D70604" w:rsidRDefault="00EE7D60" w:rsidP="00EE7D60">
            <w:pPr>
              <w:jc w:val="right"/>
              <w:rPr>
                <w:b/>
                <w:bCs/>
                <w:sz w:val="16"/>
                <w:szCs w:val="16"/>
              </w:rPr>
            </w:pPr>
            <w:r w:rsidRPr="00D70604">
              <w:rPr>
                <w:b/>
                <w:bCs/>
                <w:sz w:val="16"/>
                <w:szCs w:val="16"/>
              </w:rPr>
              <w:fldChar w:fldCharType="begin">
                <w:ffData>
                  <w:name w:val=""/>
                  <w:enabled/>
                  <w:calcOnExit/>
                  <w:textInput>
                    <w:type w:val="number"/>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Pr="00D70604">
              <w:rPr>
                <w:b/>
                <w:bCs/>
                <w:sz w:val="16"/>
                <w:szCs w:val="16"/>
              </w:rPr>
              <w:fldChar w:fldCharType="end"/>
            </w:r>
          </w:p>
        </w:tc>
        <w:tc>
          <w:tcPr>
            <w:tcW w:w="283" w:type="dxa"/>
            <w:vMerge w:val="restart"/>
            <w:tcBorders>
              <w:left w:val="single" w:sz="4" w:space="0" w:color="auto"/>
              <w:right w:val="nil"/>
            </w:tcBorders>
            <w:shd w:val="clear" w:color="auto" w:fill="FFFFFF"/>
            <w:vAlign w:val="center"/>
          </w:tcPr>
          <w:p w:rsidR="00EE7D60" w:rsidRPr="00D70604" w:rsidRDefault="00EE7D60" w:rsidP="00EE7D60">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062" w:type="dxa"/>
            <w:vMerge w:val="restart"/>
            <w:tcBorders>
              <w:top w:val="single" w:sz="4" w:space="0" w:color="auto"/>
              <w:left w:val="nil"/>
              <w:bottom w:val="single" w:sz="4" w:space="0" w:color="auto"/>
              <w:right w:val="single" w:sz="4" w:space="0" w:color="auto"/>
            </w:tcBorders>
            <w:shd w:val="clear" w:color="auto" w:fill="FFFFFF"/>
            <w:vAlign w:val="center"/>
          </w:tcPr>
          <w:p w:rsidR="00EE7D60" w:rsidRPr="00D70604" w:rsidRDefault="00EE7D60" w:rsidP="00EE7D60">
            <w:pPr>
              <w:jc w:val="right"/>
              <w:rPr>
                <w:b/>
                <w:bCs/>
                <w:sz w:val="16"/>
                <w:szCs w:val="16"/>
              </w:rPr>
            </w:pPr>
            <w:r w:rsidRPr="00D70604">
              <w:rPr>
                <w:b/>
                <w:bCs/>
                <w:sz w:val="16"/>
                <w:szCs w:val="16"/>
              </w:rPr>
              <w:fldChar w:fldCharType="begin">
                <w:ffData>
                  <w:name w:val=""/>
                  <w:enabled/>
                  <w:calcOnExit/>
                  <w:textInput>
                    <w:type w:val="number"/>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Pr="00D70604">
              <w:rPr>
                <w:b/>
                <w:bCs/>
                <w:sz w:val="16"/>
                <w:szCs w:val="16"/>
              </w:rPr>
              <w:fldChar w:fldCharType="end"/>
            </w:r>
          </w:p>
        </w:tc>
      </w:tr>
      <w:tr w:rsidR="00EE7D60" w:rsidRPr="00D70604" w:rsidTr="005B296E">
        <w:trPr>
          <w:cantSplit/>
          <w:trHeight w:hRule="exact" w:val="397"/>
        </w:trPr>
        <w:tc>
          <w:tcPr>
            <w:tcW w:w="709" w:type="dxa"/>
            <w:vMerge/>
            <w:tcBorders>
              <w:left w:val="single" w:sz="4" w:space="0" w:color="auto"/>
              <w:bottom w:val="single" w:sz="4" w:space="0" w:color="auto"/>
              <w:right w:val="single" w:sz="4" w:space="0" w:color="auto"/>
            </w:tcBorders>
            <w:shd w:val="clear" w:color="auto" w:fill="FFFFFF"/>
            <w:vAlign w:val="center"/>
          </w:tcPr>
          <w:p w:rsidR="00EE7D60" w:rsidRPr="009E550E" w:rsidRDefault="00EE7D60" w:rsidP="00522079">
            <w:pPr>
              <w:jc w:val="center"/>
              <w:rPr>
                <w:b/>
                <w:bCs/>
                <w:sz w:val="20"/>
              </w:rPr>
            </w:pPr>
          </w:p>
        </w:tc>
        <w:tc>
          <w:tcPr>
            <w:tcW w:w="7443" w:type="dxa"/>
            <w:gridSpan w:val="4"/>
            <w:tcBorders>
              <w:top w:val="nil"/>
              <w:left w:val="single" w:sz="4" w:space="0" w:color="auto"/>
              <w:bottom w:val="single" w:sz="4" w:space="0" w:color="auto"/>
              <w:right w:val="single" w:sz="4" w:space="0" w:color="auto"/>
            </w:tcBorders>
            <w:shd w:val="clear" w:color="auto" w:fill="FFFFFF"/>
          </w:tcPr>
          <w:p w:rsidR="00EE7D60" w:rsidRDefault="00E071BB" w:rsidP="00E071BB">
            <w:pPr>
              <w:tabs>
                <w:tab w:val="right" w:pos="7231"/>
              </w:tabs>
              <w:rPr>
                <w:b/>
                <w:sz w:val="16"/>
                <w:szCs w:val="16"/>
              </w:rPr>
            </w:pPr>
            <w:r>
              <w:rPr>
                <w:sz w:val="16"/>
                <w:szCs w:val="16"/>
              </w:rPr>
              <w:t xml:space="preserve">inkl. reiner Vermögensschäden bis EUR 2 Mio.                                                             </w:t>
            </w:r>
            <w:r>
              <w:rPr>
                <w:b/>
                <w:sz w:val="16"/>
                <w:szCs w:val="16"/>
              </w:rPr>
              <w:t>(Zuschlag 25%)</w:t>
            </w:r>
          </w:p>
          <w:p w:rsidR="00E071BB" w:rsidRPr="00E071BB" w:rsidRDefault="00E071BB" w:rsidP="00E071BB">
            <w:pPr>
              <w:tabs>
                <w:tab w:val="right" w:pos="7231"/>
              </w:tabs>
              <w:rPr>
                <w:b/>
                <w:sz w:val="16"/>
                <w:szCs w:val="16"/>
              </w:rPr>
            </w:pPr>
            <w:r>
              <w:rPr>
                <w:sz w:val="16"/>
                <w:szCs w:val="16"/>
              </w:rPr>
              <w:t>inkl. r</w:t>
            </w:r>
            <w:r w:rsidR="00AE38CA">
              <w:rPr>
                <w:sz w:val="16"/>
                <w:szCs w:val="16"/>
              </w:rPr>
              <w:t>einer Vermögensschäden bis EUR 5</w:t>
            </w:r>
            <w:r>
              <w:rPr>
                <w:sz w:val="16"/>
                <w:szCs w:val="16"/>
              </w:rPr>
              <w:t xml:space="preserve"> Mio.                                                             </w:t>
            </w:r>
            <w:r>
              <w:rPr>
                <w:b/>
                <w:sz w:val="16"/>
                <w:szCs w:val="16"/>
              </w:rPr>
              <w:t>(Zuschlag 22%)</w:t>
            </w:r>
          </w:p>
        </w:tc>
        <w:tc>
          <w:tcPr>
            <w:tcW w:w="284" w:type="dxa"/>
            <w:vMerge/>
            <w:tcBorders>
              <w:left w:val="single" w:sz="4" w:space="0" w:color="auto"/>
              <w:bottom w:val="single" w:sz="4" w:space="0" w:color="auto"/>
              <w:right w:val="nil"/>
            </w:tcBorders>
            <w:shd w:val="clear" w:color="auto" w:fill="FFFFFF"/>
            <w:vAlign w:val="center"/>
          </w:tcPr>
          <w:p w:rsidR="00EE7D60" w:rsidRPr="00D70604" w:rsidRDefault="00EE7D60" w:rsidP="00EE7D60">
            <w:pPr>
              <w:jc w:val="center"/>
              <w:rPr>
                <w:b/>
                <w:bCs/>
                <w:sz w:val="16"/>
                <w:szCs w:val="16"/>
              </w:rPr>
            </w:pPr>
          </w:p>
        </w:tc>
        <w:tc>
          <w:tcPr>
            <w:tcW w:w="1134" w:type="dxa"/>
            <w:gridSpan w:val="2"/>
            <w:vMerge/>
            <w:tcBorders>
              <w:top w:val="single" w:sz="4" w:space="0" w:color="auto"/>
              <w:left w:val="nil"/>
              <w:bottom w:val="single" w:sz="4" w:space="0" w:color="auto"/>
              <w:right w:val="single" w:sz="4" w:space="0" w:color="auto"/>
            </w:tcBorders>
            <w:shd w:val="clear" w:color="auto" w:fill="FFFFFF"/>
            <w:vAlign w:val="center"/>
          </w:tcPr>
          <w:p w:rsidR="00EE7D60" w:rsidRPr="00D70604" w:rsidRDefault="00EE7D60" w:rsidP="00EE7D60">
            <w:pPr>
              <w:jc w:val="right"/>
              <w:rPr>
                <w:b/>
                <w:bCs/>
                <w:sz w:val="16"/>
                <w:szCs w:val="16"/>
              </w:rPr>
            </w:pPr>
          </w:p>
        </w:tc>
        <w:tc>
          <w:tcPr>
            <w:tcW w:w="283" w:type="dxa"/>
            <w:vMerge/>
            <w:tcBorders>
              <w:left w:val="single" w:sz="4" w:space="0" w:color="auto"/>
              <w:bottom w:val="single" w:sz="4" w:space="0" w:color="auto"/>
              <w:right w:val="nil"/>
            </w:tcBorders>
            <w:shd w:val="clear" w:color="auto" w:fill="FFFFFF"/>
            <w:vAlign w:val="center"/>
          </w:tcPr>
          <w:p w:rsidR="00EE7D60" w:rsidRPr="00D70604" w:rsidRDefault="00EE7D60" w:rsidP="00EE7D60">
            <w:pPr>
              <w:jc w:val="center"/>
              <w:rPr>
                <w:b/>
                <w:bCs/>
                <w:sz w:val="16"/>
                <w:szCs w:val="16"/>
              </w:rPr>
            </w:pPr>
          </w:p>
        </w:tc>
        <w:tc>
          <w:tcPr>
            <w:tcW w:w="1062" w:type="dxa"/>
            <w:vMerge/>
            <w:tcBorders>
              <w:top w:val="single" w:sz="4" w:space="0" w:color="auto"/>
              <w:left w:val="nil"/>
              <w:bottom w:val="single" w:sz="4" w:space="0" w:color="auto"/>
              <w:right w:val="single" w:sz="4" w:space="0" w:color="auto"/>
            </w:tcBorders>
            <w:shd w:val="clear" w:color="auto" w:fill="FFFFFF"/>
            <w:vAlign w:val="center"/>
          </w:tcPr>
          <w:p w:rsidR="00EE7D60" w:rsidRPr="00D70604" w:rsidRDefault="00EE7D60" w:rsidP="00EE7D60">
            <w:pPr>
              <w:jc w:val="right"/>
              <w:rPr>
                <w:b/>
                <w:bCs/>
                <w:sz w:val="16"/>
                <w:szCs w:val="16"/>
              </w:rPr>
            </w:pPr>
          </w:p>
        </w:tc>
      </w:tr>
      <w:tr w:rsidR="00EE7D60" w:rsidRPr="00D70604" w:rsidTr="005B296E">
        <w:trPr>
          <w:cantSplit/>
          <w:trHeight w:hRule="exact" w:val="57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7D60" w:rsidRDefault="00EE7D60" w:rsidP="00522079">
            <w:pPr>
              <w:jc w:val="center"/>
              <w:rPr>
                <w:b/>
                <w:bCs/>
                <w:sz w:val="16"/>
                <w:szCs w:val="16"/>
              </w:rPr>
            </w:pPr>
          </w:p>
          <w:p w:rsidR="00EE7D60" w:rsidRDefault="00EE7D60" w:rsidP="00522079">
            <w:pPr>
              <w:jc w:val="center"/>
              <w:rPr>
                <w:sz w:val="16"/>
                <w:szCs w:val="16"/>
              </w:rPr>
            </w:pPr>
            <w:r w:rsidRPr="009E550E">
              <w:rPr>
                <w:b/>
                <w:bCs/>
                <w:sz w:val="20"/>
              </w:rPr>
              <w:fldChar w:fldCharType="begin">
                <w:ffData>
                  <w:name w:val="Kontrollkästchen10"/>
                  <w:enabled/>
                  <w:calcOnExit w:val="0"/>
                  <w:entryMacro w:val="EnterOff"/>
                  <w:exitMacro w:val="EnterOn"/>
                  <w:checkBox>
                    <w:sizeAuto/>
                    <w:default w:val="0"/>
                  </w:checkBox>
                </w:ffData>
              </w:fldChar>
            </w:r>
            <w:r w:rsidRPr="009E550E">
              <w:rPr>
                <w:b/>
                <w:bCs/>
                <w:sz w:val="20"/>
              </w:rPr>
              <w:instrText xml:space="preserve"> FORMCHECKBOX </w:instrText>
            </w:r>
            <w:r w:rsidR="000D6656">
              <w:rPr>
                <w:b/>
                <w:bCs/>
                <w:sz w:val="20"/>
              </w:rPr>
            </w:r>
            <w:r w:rsidR="000D6656">
              <w:rPr>
                <w:b/>
                <w:bCs/>
                <w:sz w:val="20"/>
              </w:rPr>
              <w:fldChar w:fldCharType="separate"/>
            </w:r>
            <w:r w:rsidRPr="009E550E">
              <w:rPr>
                <w:b/>
                <w:bCs/>
                <w:sz w:val="20"/>
              </w:rPr>
              <w:fldChar w:fldCharType="end"/>
            </w:r>
          </w:p>
          <w:p w:rsidR="00EE7D60" w:rsidRDefault="00EE7D60" w:rsidP="00522079">
            <w:pPr>
              <w:jc w:val="center"/>
              <w:rPr>
                <w:sz w:val="16"/>
                <w:szCs w:val="16"/>
              </w:rPr>
            </w:pPr>
          </w:p>
        </w:tc>
        <w:tc>
          <w:tcPr>
            <w:tcW w:w="744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7D60" w:rsidRPr="00E071BB" w:rsidRDefault="00EE7D60" w:rsidP="00047F3B">
            <w:pPr>
              <w:rPr>
                <w:b/>
                <w:sz w:val="16"/>
                <w:szCs w:val="16"/>
              </w:rPr>
            </w:pPr>
            <w:r w:rsidRPr="00E071BB">
              <w:rPr>
                <w:b/>
                <w:sz w:val="16"/>
                <w:szCs w:val="16"/>
              </w:rPr>
              <w:t>DIC/DIL – Deckung</w:t>
            </w:r>
          </w:p>
          <w:p w:rsidR="00EE7D60" w:rsidRDefault="00EE7D60" w:rsidP="00047F3B">
            <w:pPr>
              <w:rPr>
                <w:b/>
                <w:sz w:val="16"/>
                <w:szCs w:val="16"/>
              </w:rPr>
            </w:pPr>
            <w:r>
              <w:rPr>
                <w:sz w:val="16"/>
                <w:szCs w:val="16"/>
              </w:rPr>
              <w:t xml:space="preserve">Restlaufzeit Bestandsvertrag max. 5 Jahre  -  Kündigung Vorvertrag liegt bei        </w:t>
            </w:r>
            <w:r w:rsidR="00B562FF">
              <w:rPr>
                <w:sz w:val="16"/>
                <w:szCs w:val="16"/>
              </w:rPr>
              <w:t xml:space="preserve">  </w:t>
            </w:r>
            <w:r>
              <w:rPr>
                <w:sz w:val="16"/>
                <w:szCs w:val="16"/>
              </w:rPr>
              <w:t xml:space="preserve">    </w:t>
            </w:r>
            <w:r w:rsidR="0031684E">
              <w:rPr>
                <w:b/>
                <w:sz w:val="16"/>
                <w:szCs w:val="16"/>
              </w:rPr>
              <w:t>(3</w:t>
            </w:r>
            <w:r w:rsidRPr="00A76C9D">
              <w:rPr>
                <w:b/>
                <w:sz w:val="16"/>
                <w:szCs w:val="16"/>
              </w:rPr>
              <w:t>0% Nachlass)</w:t>
            </w:r>
          </w:p>
        </w:tc>
        <w:tc>
          <w:tcPr>
            <w:tcW w:w="284" w:type="dxa"/>
            <w:tcBorders>
              <w:top w:val="single" w:sz="4" w:space="0" w:color="auto"/>
              <w:left w:val="single" w:sz="4" w:space="0" w:color="auto"/>
              <w:bottom w:val="single" w:sz="4" w:space="0" w:color="auto"/>
              <w:right w:val="nil"/>
            </w:tcBorders>
            <w:shd w:val="clear" w:color="auto" w:fill="FFFFFF"/>
            <w:vAlign w:val="center"/>
          </w:tcPr>
          <w:p w:rsidR="00EE7D60" w:rsidRPr="00D70604" w:rsidRDefault="00EE7D60" w:rsidP="00EE7D60">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134" w:type="dxa"/>
            <w:gridSpan w:val="2"/>
            <w:tcBorders>
              <w:top w:val="single" w:sz="4" w:space="0" w:color="auto"/>
              <w:left w:val="nil"/>
              <w:bottom w:val="nil"/>
              <w:right w:val="single" w:sz="4" w:space="0" w:color="auto"/>
            </w:tcBorders>
            <w:shd w:val="clear" w:color="auto" w:fill="FFFFFF"/>
            <w:vAlign w:val="center"/>
          </w:tcPr>
          <w:p w:rsidR="00EE7D60" w:rsidRPr="00D70604" w:rsidRDefault="00EE7D60" w:rsidP="00EE7D60">
            <w:pPr>
              <w:jc w:val="right"/>
              <w:rPr>
                <w:b/>
                <w:bCs/>
                <w:sz w:val="16"/>
                <w:szCs w:val="16"/>
              </w:rPr>
            </w:pPr>
            <w:r w:rsidRPr="00D70604">
              <w:rPr>
                <w:b/>
                <w:bCs/>
                <w:sz w:val="16"/>
                <w:szCs w:val="16"/>
              </w:rPr>
              <w:fldChar w:fldCharType="begin">
                <w:ffData>
                  <w:name w:val="Text118"/>
                  <w:enabled/>
                  <w:calcOnExit w:val="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Pr="00D70604">
              <w:rPr>
                <w:b/>
                <w:bCs/>
                <w:sz w:val="16"/>
                <w:szCs w:val="16"/>
              </w:rPr>
              <w:fldChar w:fldCharType="end"/>
            </w:r>
          </w:p>
        </w:tc>
        <w:tc>
          <w:tcPr>
            <w:tcW w:w="283" w:type="dxa"/>
            <w:tcBorders>
              <w:top w:val="single" w:sz="4" w:space="0" w:color="auto"/>
              <w:left w:val="single" w:sz="4" w:space="0" w:color="auto"/>
              <w:bottom w:val="single" w:sz="4" w:space="0" w:color="auto"/>
              <w:right w:val="nil"/>
            </w:tcBorders>
            <w:shd w:val="clear" w:color="auto" w:fill="FFFFFF"/>
            <w:vAlign w:val="center"/>
          </w:tcPr>
          <w:p w:rsidR="00EE7D60" w:rsidRPr="00D70604" w:rsidRDefault="00EE7D60" w:rsidP="00EE7D60">
            <w:pPr>
              <w:jc w:val="center"/>
              <w:rPr>
                <w:b/>
                <w:bCs/>
                <w:sz w:val="16"/>
                <w:szCs w:val="16"/>
              </w:rPr>
            </w:pPr>
            <w:r w:rsidRPr="00D70604">
              <w:rPr>
                <w:b/>
                <w:bCs/>
                <w:sz w:val="16"/>
                <w:szCs w:val="16"/>
              </w:rPr>
              <w:fldChar w:fldCharType="begin">
                <w:ffData>
                  <w:name w:val="Kontrollkästchen10"/>
                  <w:enabled/>
                  <w:calcOnExit w:val="0"/>
                  <w:entryMacro w:val="EnterOff"/>
                  <w:exitMacro w:val="EnterOn"/>
                  <w:checkBox>
                    <w:sizeAuto/>
                    <w:default w:val="0"/>
                  </w:checkBox>
                </w:ffData>
              </w:fldChar>
            </w:r>
            <w:r w:rsidRPr="00D70604">
              <w:rPr>
                <w:b/>
                <w:bCs/>
                <w:sz w:val="16"/>
                <w:szCs w:val="16"/>
              </w:rPr>
              <w:instrText xml:space="preserve"> FORMCHECKBOX </w:instrText>
            </w:r>
            <w:r w:rsidR="000D6656">
              <w:rPr>
                <w:b/>
                <w:bCs/>
                <w:sz w:val="16"/>
                <w:szCs w:val="16"/>
              </w:rPr>
            </w:r>
            <w:r w:rsidR="000D6656">
              <w:rPr>
                <w:b/>
                <w:bCs/>
                <w:sz w:val="16"/>
                <w:szCs w:val="16"/>
              </w:rPr>
              <w:fldChar w:fldCharType="separate"/>
            </w:r>
            <w:r w:rsidRPr="00D70604">
              <w:rPr>
                <w:b/>
                <w:bCs/>
                <w:sz w:val="16"/>
                <w:szCs w:val="16"/>
              </w:rPr>
              <w:fldChar w:fldCharType="end"/>
            </w:r>
          </w:p>
        </w:tc>
        <w:tc>
          <w:tcPr>
            <w:tcW w:w="1062" w:type="dxa"/>
            <w:tcBorders>
              <w:top w:val="single" w:sz="4" w:space="0" w:color="auto"/>
              <w:left w:val="nil"/>
              <w:bottom w:val="nil"/>
              <w:right w:val="single" w:sz="4" w:space="0" w:color="auto"/>
            </w:tcBorders>
            <w:shd w:val="clear" w:color="auto" w:fill="FFFFFF"/>
            <w:vAlign w:val="center"/>
          </w:tcPr>
          <w:p w:rsidR="00EE7D60" w:rsidRPr="00D70604" w:rsidRDefault="00EE7D60" w:rsidP="00EE7D60">
            <w:pPr>
              <w:jc w:val="right"/>
              <w:rPr>
                <w:b/>
                <w:bCs/>
                <w:sz w:val="16"/>
                <w:szCs w:val="16"/>
              </w:rPr>
            </w:pPr>
            <w:r w:rsidRPr="00D70604">
              <w:rPr>
                <w:b/>
                <w:bCs/>
                <w:sz w:val="16"/>
                <w:szCs w:val="16"/>
              </w:rPr>
              <w:fldChar w:fldCharType="begin">
                <w:ffData>
                  <w:name w:val=""/>
                  <w:enabled/>
                  <w:calcOnExit w:val="0"/>
                  <w:textInput>
                    <w:type w:val="number"/>
                    <w:maxLength w:val="8"/>
                    <w:format w:val="#.##0,00"/>
                  </w:textInput>
                </w:ffData>
              </w:fldChar>
            </w:r>
            <w:r w:rsidRPr="00D70604">
              <w:rPr>
                <w:b/>
                <w:bCs/>
                <w:sz w:val="16"/>
                <w:szCs w:val="16"/>
              </w:rPr>
              <w:instrText xml:space="preserve"> FORMTEXT </w:instrText>
            </w:r>
            <w:r w:rsidRPr="00D70604">
              <w:rPr>
                <w:b/>
                <w:bCs/>
                <w:sz w:val="16"/>
                <w:szCs w:val="16"/>
              </w:rPr>
            </w:r>
            <w:r w:rsidRPr="00D70604">
              <w:rPr>
                <w:b/>
                <w:bCs/>
                <w:sz w:val="16"/>
                <w:szCs w:val="16"/>
              </w:rPr>
              <w:fldChar w:fldCharType="separate"/>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0046562F">
              <w:rPr>
                <w:b/>
                <w:bCs/>
                <w:noProof/>
                <w:sz w:val="16"/>
                <w:szCs w:val="16"/>
              </w:rPr>
              <w:t> </w:t>
            </w:r>
            <w:r w:rsidRPr="00D70604">
              <w:rPr>
                <w:b/>
                <w:bCs/>
                <w:sz w:val="16"/>
                <w:szCs w:val="16"/>
              </w:rPr>
              <w:fldChar w:fldCharType="end"/>
            </w:r>
          </w:p>
        </w:tc>
      </w:tr>
      <w:tr w:rsidR="003F017C" w:rsidTr="000471CB">
        <w:trPr>
          <w:cantSplit/>
          <w:trHeight w:hRule="exact" w:val="273"/>
        </w:trPr>
        <w:tc>
          <w:tcPr>
            <w:tcW w:w="815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F017C" w:rsidRPr="00675230" w:rsidRDefault="003F017C" w:rsidP="006D0E16">
            <w:pPr>
              <w:jc w:val="right"/>
              <w:rPr>
                <w:b/>
                <w:sz w:val="22"/>
                <w:szCs w:val="22"/>
              </w:rPr>
            </w:pPr>
            <w:r w:rsidRPr="00675230">
              <w:rPr>
                <w:b/>
                <w:sz w:val="22"/>
                <w:szCs w:val="22"/>
              </w:rPr>
              <w:t xml:space="preserve">                         </w:t>
            </w:r>
            <w:r>
              <w:rPr>
                <w:b/>
                <w:sz w:val="22"/>
                <w:szCs w:val="22"/>
              </w:rPr>
              <w:t xml:space="preserve">                                                                     </w:t>
            </w:r>
            <w:r w:rsidRPr="00675230">
              <w:rPr>
                <w:b/>
                <w:sz w:val="22"/>
                <w:szCs w:val="22"/>
              </w:rPr>
              <w:t>Gesamtprämie</w:t>
            </w:r>
          </w:p>
        </w:tc>
        <w:tc>
          <w:tcPr>
            <w:tcW w:w="27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F017C" w:rsidRPr="006B42D5" w:rsidRDefault="003F017C" w:rsidP="00533D9E">
            <w:pPr>
              <w:jc w:val="center"/>
              <w:rPr>
                <w:b/>
                <w:bCs/>
                <w:sz w:val="22"/>
                <w:szCs w:val="22"/>
              </w:rPr>
            </w:pPr>
            <w:r w:rsidRPr="006B42D5">
              <w:rPr>
                <w:b/>
                <w:bCs/>
                <w:sz w:val="22"/>
                <w:szCs w:val="22"/>
              </w:rPr>
              <w:fldChar w:fldCharType="begin">
                <w:ffData>
                  <w:name w:val=""/>
                  <w:enabled/>
                  <w:calcOnExit w:val="0"/>
                  <w:textInput>
                    <w:type w:val="number"/>
                    <w:maxLength w:val="8"/>
                    <w:format w:val="#.##0,00"/>
                  </w:textInput>
                </w:ffData>
              </w:fldChar>
            </w:r>
            <w:r w:rsidRPr="006B42D5">
              <w:rPr>
                <w:b/>
                <w:bCs/>
                <w:sz w:val="22"/>
                <w:szCs w:val="22"/>
              </w:rPr>
              <w:instrText xml:space="preserve"> FORMTEXT </w:instrText>
            </w:r>
            <w:r w:rsidRPr="006B42D5">
              <w:rPr>
                <w:b/>
                <w:bCs/>
                <w:sz w:val="22"/>
                <w:szCs w:val="22"/>
              </w:rPr>
            </w:r>
            <w:r w:rsidRPr="006B42D5">
              <w:rPr>
                <w:b/>
                <w:bCs/>
                <w:sz w:val="22"/>
                <w:szCs w:val="22"/>
              </w:rPr>
              <w:fldChar w:fldCharType="separate"/>
            </w:r>
            <w:r w:rsidR="0046562F">
              <w:rPr>
                <w:b/>
                <w:bCs/>
                <w:noProof/>
                <w:sz w:val="22"/>
                <w:szCs w:val="22"/>
              </w:rPr>
              <w:t> </w:t>
            </w:r>
            <w:r w:rsidR="0046562F">
              <w:rPr>
                <w:b/>
                <w:bCs/>
                <w:noProof/>
                <w:sz w:val="22"/>
                <w:szCs w:val="22"/>
              </w:rPr>
              <w:t> </w:t>
            </w:r>
            <w:r w:rsidR="0046562F">
              <w:rPr>
                <w:b/>
                <w:bCs/>
                <w:noProof/>
                <w:sz w:val="22"/>
                <w:szCs w:val="22"/>
              </w:rPr>
              <w:t> </w:t>
            </w:r>
            <w:r w:rsidR="0046562F">
              <w:rPr>
                <w:b/>
                <w:bCs/>
                <w:noProof/>
                <w:sz w:val="22"/>
                <w:szCs w:val="22"/>
              </w:rPr>
              <w:t> </w:t>
            </w:r>
            <w:r w:rsidR="0046562F">
              <w:rPr>
                <w:b/>
                <w:bCs/>
                <w:noProof/>
                <w:sz w:val="22"/>
                <w:szCs w:val="22"/>
              </w:rPr>
              <w:t> </w:t>
            </w:r>
            <w:r w:rsidRPr="006B42D5">
              <w:rPr>
                <w:b/>
                <w:bCs/>
                <w:sz w:val="22"/>
                <w:szCs w:val="22"/>
              </w:rPr>
              <w:fldChar w:fldCharType="end"/>
            </w:r>
          </w:p>
        </w:tc>
      </w:tr>
    </w:tbl>
    <w:p w:rsidR="000471CB" w:rsidRPr="000471CB" w:rsidRDefault="000471CB" w:rsidP="000471CB">
      <w:pPr>
        <w:tabs>
          <w:tab w:val="left" w:pos="3084"/>
        </w:tabs>
        <w:rPr>
          <w:b/>
          <w:sz w:val="6"/>
          <w:szCs w:val="6"/>
        </w:rPr>
      </w:pPr>
      <w:r>
        <w:rPr>
          <w:b/>
          <w:sz w:val="22"/>
          <w:szCs w:val="22"/>
        </w:rPr>
        <w:tab/>
      </w:r>
    </w:p>
    <w:tbl>
      <w:tblPr>
        <w:tblW w:w="1092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242"/>
        <w:gridCol w:w="5678"/>
      </w:tblGrid>
      <w:tr w:rsidR="00874BA4" w:rsidTr="000471CB">
        <w:trPr>
          <w:cantSplit/>
          <w:trHeight w:hRule="exact" w:val="379"/>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4BA4" w:rsidRPr="00874BA4" w:rsidRDefault="000471CB" w:rsidP="006D0E16">
            <w:pPr>
              <w:jc w:val="center"/>
              <w:rPr>
                <w:bCs/>
                <w:sz w:val="16"/>
                <w:szCs w:val="16"/>
              </w:rPr>
            </w:pPr>
            <w:r>
              <w:rPr>
                <w:sz w:val="22"/>
                <w:szCs w:val="22"/>
              </w:rPr>
              <w:tab/>
            </w:r>
            <w:r w:rsidR="00874BA4" w:rsidRPr="00874BA4">
              <w:rPr>
                <w:sz w:val="16"/>
                <w:szCs w:val="16"/>
              </w:rPr>
              <w:t>Die nicht beantragten Versicherungsmöglichkeiten bzw. Leistungserweiterungen werden ausdrücklich nicht gewünscht und daher abgelehnt.</w:t>
            </w:r>
          </w:p>
        </w:tc>
      </w:tr>
      <w:tr w:rsidR="00AF6C2C" w:rsidTr="000471CB">
        <w:trPr>
          <w:cantSplit/>
          <w:trHeight w:hRule="exact" w:val="90"/>
        </w:trPr>
        <w:tc>
          <w:tcPr>
            <w:tcW w:w="10915" w:type="dxa"/>
            <w:gridSpan w:val="2"/>
            <w:tcBorders>
              <w:top w:val="single" w:sz="4" w:space="0" w:color="auto"/>
              <w:left w:val="nil"/>
              <w:bottom w:val="nil"/>
              <w:right w:val="nil"/>
            </w:tcBorders>
            <w:shd w:val="clear" w:color="auto" w:fill="FFFFFF"/>
            <w:vAlign w:val="center"/>
          </w:tcPr>
          <w:p w:rsidR="00AF6C2C" w:rsidRPr="000471CB" w:rsidRDefault="000471CB" w:rsidP="00AF6C2C">
            <w:pPr>
              <w:jc w:val="center"/>
              <w:rPr>
                <w:bCs/>
                <w:sz w:val="6"/>
                <w:szCs w:val="6"/>
              </w:rPr>
            </w:pPr>
            <w:r>
              <w:rPr>
                <w:bCs/>
                <w:sz w:val="22"/>
                <w:szCs w:val="22"/>
              </w:rPr>
              <w:tab/>
            </w:r>
          </w:p>
        </w:tc>
      </w:tr>
      <w:tr w:rsidR="007C41EB" w:rsidTr="000471CB">
        <w:trPr>
          <w:cantSplit/>
          <w:trHeight w:val="633"/>
        </w:trPr>
        <w:tc>
          <w:tcPr>
            <w:tcW w:w="5240" w:type="dxa"/>
            <w:tcBorders>
              <w:top w:val="single" w:sz="4" w:space="0" w:color="auto"/>
              <w:bottom w:val="single" w:sz="4" w:space="0" w:color="auto"/>
            </w:tcBorders>
            <w:shd w:val="clear" w:color="auto" w:fill="FFFFFF"/>
            <w:vAlign w:val="center"/>
          </w:tcPr>
          <w:p w:rsidR="007C41EB" w:rsidRDefault="007C41EB" w:rsidP="00A85FE2">
            <w:pPr>
              <w:pStyle w:val="berschrift2"/>
              <w:spacing w:line="360" w:lineRule="auto"/>
              <w:jc w:val="center"/>
              <w:rPr>
                <w:b w:val="0"/>
                <w:bCs/>
                <w:sz w:val="16"/>
                <w:szCs w:val="16"/>
              </w:rPr>
            </w:pPr>
            <w:r>
              <w:rPr>
                <w:b w:val="0"/>
                <w:bCs/>
                <w:sz w:val="16"/>
                <w:szCs w:val="16"/>
              </w:rPr>
              <w:t>Wurde eine der beantragten</w:t>
            </w:r>
            <w:r w:rsidR="00A85FE2">
              <w:rPr>
                <w:b w:val="0"/>
                <w:bCs/>
                <w:sz w:val="16"/>
                <w:szCs w:val="16"/>
              </w:rPr>
              <w:t xml:space="preserve"> </w:t>
            </w:r>
            <w:r>
              <w:rPr>
                <w:b w:val="0"/>
                <w:bCs/>
                <w:sz w:val="16"/>
                <w:szCs w:val="16"/>
              </w:rPr>
              <w:t>Sparten abgelehnt oder gekündigt?</w:t>
            </w:r>
          </w:p>
          <w:p w:rsidR="007C41EB" w:rsidRDefault="007C41EB">
            <w:pPr>
              <w:pStyle w:val="berschrift2"/>
              <w:jc w:val="center"/>
              <w:rPr>
                <w:b w:val="0"/>
                <w:bCs/>
                <w:sz w:val="16"/>
                <w:szCs w:val="16"/>
              </w:rPr>
            </w:pPr>
            <w:r>
              <w:rPr>
                <w:sz w:val="16"/>
                <w:szCs w:val="16"/>
              </w:rPr>
              <w:fldChar w:fldCharType="begin">
                <w:ffData>
                  <w:name w:val="Kontrollkästchen12"/>
                  <w:enabled/>
                  <w:calcOnExit w:val="0"/>
                  <w:entryMacro w:val="EnterOff"/>
                  <w:exitMacro w:val="EnterOn"/>
                  <w:checkBox>
                    <w:sizeAuto/>
                    <w:default w:val="0"/>
                  </w:checkBox>
                </w:ffData>
              </w:fldChar>
            </w:r>
            <w:bookmarkStart w:id="10" w:name="Kontrollkästchen12"/>
            <w:r>
              <w:rPr>
                <w:sz w:val="16"/>
                <w:szCs w:val="16"/>
              </w:rPr>
              <w:instrText xml:space="preserve"> FORMCHECKBOX </w:instrText>
            </w:r>
            <w:r w:rsidR="000D6656">
              <w:rPr>
                <w:sz w:val="16"/>
                <w:szCs w:val="16"/>
              </w:rPr>
            </w:r>
            <w:r w:rsidR="000D6656">
              <w:rPr>
                <w:sz w:val="16"/>
                <w:szCs w:val="16"/>
              </w:rPr>
              <w:fldChar w:fldCharType="separate"/>
            </w:r>
            <w:r>
              <w:rPr>
                <w:sz w:val="16"/>
                <w:szCs w:val="16"/>
              </w:rPr>
              <w:fldChar w:fldCharType="end"/>
            </w:r>
            <w:bookmarkEnd w:id="10"/>
            <w:r>
              <w:rPr>
                <w:b w:val="0"/>
                <w:bCs/>
                <w:sz w:val="16"/>
                <w:szCs w:val="16"/>
              </w:rPr>
              <w:t xml:space="preserve"> ja   </w:t>
            </w:r>
            <w:r>
              <w:rPr>
                <w:sz w:val="16"/>
                <w:szCs w:val="16"/>
              </w:rPr>
              <w:fldChar w:fldCharType="begin">
                <w:ffData>
                  <w:name w:val="Kontrollkästchen13"/>
                  <w:enabled/>
                  <w:calcOnExit w:val="0"/>
                  <w:entryMacro w:val="EnterOff"/>
                  <w:exitMacro w:val="EnterOn"/>
                  <w:checkBox>
                    <w:sizeAuto/>
                    <w:default w:val="0"/>
                  </w:checkBox>
                </w:ffData>
              </w:fldChar>
            </w:r>
            <w:bookmarkStart w:id="11" w:name="Kontrollkästchen13"/>
            <w:r>
              <w:rPr>
                <w:sz w:val="16"/>
                <w:szCs w:val="16"/>
              </w:rPr>
              <w:instrText xml:space="preserve"> FORMCHECKBOX </w:instrText>
            </w:r>
            <w:r w:rsidR="000D6656">
              <w:rPr>
                <w:sz w:val="16"/>
                <w:szCs w:val="16"/>
              </w:rPr>
            </w:r>
            <w:r w:rsidR="000D6656">
              <w:rPr>
                <w:sz w:val="16"/>
                <w:szCs w:val="16"/>
              </w:rPr>
              <w:fldChar w:fldCharType="separate"/>
            </w:r>
            <w:r>
              <w:rPr>
                <w:sz w:val="16"/>
                <w:szCs w:val="16"/>
              </w:rPr>
              <w:fldChar w:fldCharType="end"/>
            </w:r>
            <w:bookmarkEnd w:id="11"/>
            <w:r>
              <w:rPr>
                <w:b w:val="0"/>
                <w:bCs/>
                <w:sz w:val="16"/>
                <w:szCs w:val="16"/>
              </w:rPr>
              <w:t xml:space="preserve"> nein</w:t>
            </w:r>
          </w:p>
        </w:tc>
        <w:tc>
          <w:tcPr>
            <w:tcW w:w="5675" w:type="dxa"/>
            <w:vAlign w:val="center"/>
          </w:tcPr>
          <w:p w:rsidR="007C41EB" w:rsidRDefault="007C41EB" w:rsidP="00A85FE2">
            <w:pPr>
              <w:pStyle w:val="berschrift2"/>
              <w:spacing w:line="360" w:lineRule="auto"/>
              <w:jc w:val="center"/>
              <w:rPr>
                <w:b w:val="0"/>
                <w:bCs/>
                <w:sz w:val="16"/>
                <w:szCs w:val="16"/>
              </w:rPr>
            </w:pPr>
            <w:r>
              <w:rPr>
                <w:b w:val="0"/>
                <w:sz w:val="16"/>
                <w:szCs w:val="16"/>
              </w:rPr>
              <w:t>Sind die beantragten Sparten bereits versichert</w:t>
            </w:r>
            <w:r>
              <w:rPr>
                <w:b w:val="0"/>
                <w:bCs/>
                <w:sz w:val="16"/>
                <w:szCs w:val="16"/>
              </w:rPr>
              <w:t>?</w:t>
            </w:r>
          </w:p>
          <w:p w:rsidR="007C41EB" w:rsidRDefault="007C41EB">
            <w:pPr>
              <w:pStyle w:val="berschrift2"/>
              <w:spacing w:line="220" w:lineRule="exact"/>
              <w:jc w:val="center"/>
              <w:rPr>
                <w:sz w:val="16"/>
                <w:szCs w:val="16"/>
              </w:rPr>
            </w:pPr>
            <w:r>
              <w:rPr>
                <w:sz w:val="16"/>
                <w:szCs w:val="16"/>
              </w:rPr>
              <w:fldChar w:fldCharType="begin">
                <w:ffData>
                  <w:name w:val=""/>
                  <w:enabled/>
                  <w:calcOnExit w:val="0"/>
                  <w:entryMacro w:val="EnterOff"/>
                  <w:exitMacro w:val="EnterOn"/>
                  <w:checkBox>
                    <w:sizeAuto/>
                    <w:default w:val="0"/>
                  </w:checkBox>
                </w:ffData>
              </w:fldChar>
            </w:r>
            <w:r>
              <w:rPr>
                <w:sz w:val="16"/>
                <w:szCs w:val="16"/>
              </w:rPr>
              <w:instrText xml:space="preserve"> FORMCHECKBOX </w:instrText>
            </w:r>
            <w:r w:rsidR="000D6656">
              <w:rPr>
                <w:sz w:val="16"/>
                <w:szCs w:val="16"/>
              </w:rPr>
            </w:r>
            <w:r w:rsidR="000D6656">
              <w:rPr>
                <w:sz w:val="16"/>
                <w:szCs w:val="16"/>
              </w:rPr>
              <w:fldChar w:fldCharType="separate"/>
            </w:r>
            <w:r>
              <w:rPr>
                <w:sz w:val="16"/>
                <w:szCs w:val="16"/>
              </w:rPr>
              <w:fldChar w:fldCharType="end"/>
            </w:r>
            <w:r>
              <w:rPr>
                <w:b w:val="0"/>
                <w:bCs/>
                <w:sz w:val="16"/>
                <w:szCs w:val="16"/>
              </w:rPr>
              <w:t xml:space="preserve"> ja   </w:t>
            </w:r>
            <w:r>
              <w:rPr>
                <w:sz w:val="16"/>
                <w:szCs w:val="16"/>
              </w:rPr>
              <w:fldChar w:fldCharType="begin">
                <w:ffData>
                  <w:name w:val=""/>
                  <w:enabled/>
                  <w:calcOnExit w:val="0"/>
                  <w:entryMacro w:val="EnterOff"/>
                  <w:exitMacro w:val="EnterOn"/>
                  <w:checkBox>
                    <w:sizeAuto/>
                    <w:default w:val="0"/>
                  </w:checkBox>
                </w:ffData>
              </w:fldChar>
            </w:r>
            <w:r>
              <w:rPr>
                <w:sz w:val="16"/>
                <w:szCs w:val="16"/>
              </w:rPr>
              <w:instrText xml:space="preserve"> FORMCHECKBOX </w:instrText>
            </w:r>
            <w:r w:rsidR="000D6656">
              <w:rPr>
                <w:sz w:val="16"/>
                <w:szCs w:val="16"/>
              </w:rPr>
            </w:r>
            <w:r w:rsidR="000D6656">
              <w:rPr>
                <w:sz w:val="16"/>
                <w:szCs w:val="16"/>
              </w:rPr>
              <w:fldChar w:fldCharType="separate"/>
            </w:r>
            <w:r>
              <w:rPr>
                <w:sz w:val="16"/>
                <w:szCs w:val="16"/>
              </w:rPr>
              <w:fldChar w:fldCharType="end"/>
            </w:r>
            <w:r>
              <w:rPr>
                <w:b w:val="0"/>
                <w:bCs/>
                <w:sz w:val="16"/>
                <w:szCs w:val="16"/>
              </w:rPr>
              <w:t xml:space="preserve"> nein</w:t>
            </w:r>
          </w:p>
        </w:tc>
      </w:tr>
    </w:tbl>
    <w:p w:rsidR="00217493" w:rsidRDefault="00217493">
      <w:pPr>
        <w:spacing w:line="60" w:lineRule="exact"/>
        <w:jc w:val="both"/>
        <w:rPr>
          <w:sz w:val="16"/>
        </w:rPr>
      </w:pPr>
    </w:p>
    <w:p w:rsidR="009F6020" w:rsidRDefault="00217493" w:rsidP="00217493">
      <w:pPr>
        <w:spacing w:line="60" w:lineRule="exact"/>
        <w:jc w:val="both"/>
        <w:rPr>
          <w:sz w:val="16"/>
        </w:rPr>
      </w:pPr>
      <w:r>
        <w:rPr>
          <w:sz w:val="16"/>
        </w:rPr>
        <w:br w:type="page"/>
      </w:r>
    </w:p>
    <w:p w:rsidR="00217493" w:rsidRDefault="00217493" w:rsidP="00217493">
      <w:pPr>
        <w:spacing w:line="60" w:lineRule="exact"/>
        <w:jc w:val="both"/>
        <w:rPr>
          <w:sz w:val="16"/>
        </w:rPr>
      </w:pPr>
    </w:p>
    <w:p w:rsidR="00217493" w:rsidRDefault="00217493" w:rsidP="00217493">
      <w:pPr>
        <w:spacing w:line="60" w:lineRule="exact"/>
        <w:jc w:val="both"/>
        <w:rPr>
          <w:sz w:val="16"/>
        </w:rPr>
      </w:pPr>
    </w:p>
    <w:p w:rsidR="009F6020" w:rsidRPr="00772A50" w:rsidRDefault="009F6020" w:rsidP="009F6020">
      <w:pPr>
        <w:rPr>
          <w:b/>
          <w:sz w:val="16"/>
          <w:szCs w:val="16"/>
        </w:rPr>
      </w:pPr>
      <w:r w:rsidRPr="00772A50">
        <w:rPr>
          <w:b/>
          <w:sz w:val="16"/>
          <w:szCs w:val="16"/>
        </w:rPr>
        <w:t>Der beschriebene Versicherungsumfang stellt einen Auszug aus dem Rahmenvertrag und den angeführten Vertragsgrundlagen dar.</w:t>
      </w:r>
    </w:p>
    <w:p w:rsidR="009F6020" w:rsidRDefault="009F6020" w:rsidP="009F6020">
      <w:pPr>
        <w:rPr>
          <w:b/>
          <w:sz w:val="16"/>
          <w:szCs w:val="16"/>
        </w:rPr>
      </w:pPr>
      <w:r w:rsidRPr="00772A50">
        <w:rPr>
          <w:b/>
          <w:sz w:val="16"/>
          <w:szCs w:val="16"/>
        </w:rPr>
        <w:t xml:space="preserve">Rechtlich verbindlich bleiben der </w:t>
      </w:r>
      <w:r>
        <w:rPr>
          <w:b/>
          <w:sz w:val="16"/>
          <w:szCs w:val="16"/>
        </w:rPr>
        <w:t xml:space="preserve">Inhalt des </w:t>
      </w:r>
      <w:r w:rsidRPr="00772A50">
        <w:rPr>
          <w:b/>
          <w:sz w:val="16"/>
          <w:szCs w:val="16"/>
        </w:rPr>
        <w:t>Rahmenvertrag</w:t>
      </w:r>
      <w:r>
        <w:rPr>
          <w:b/>
          <w:sz w:val="16"/>
          <w:szCs w:val="16"/>
        </w:rPr>
        <w:t>es</w:t>
      </w:r>
      <w:r w:rsidRPr="00772A50">
        <w:rPr>
          <w:b/>
          <w:sz w:val="16"/>
          <w:szCs w:val="16"/>
        </w:rPr>
        <w:t xml:space="preserve"> und die </w:t>
      </w:r>
      <w:r>
        <w:rPr>
          <w:b/>
          <w:sz w:val="16"/>
          <w:szCs w:val="16"/>
        </w:rPr>
        <w:t>zugehörigen</w:t>
      </w:r>
      <w:r w:rsidRPr="00772A50">
        <w:rPr>
          <w:b/>
          <w:sz w:val="16"/>
          <w:szCs w:val="16"/>
        </w:rPr>
        <w:t xml:space="preserve"> Vertragsgrundlagen.</w:t>
      </w:r>
    </w:p>
    <w:p w:rsidR="009F6020" w:rsidRDefault="009F6020" w:rsidP="009F6020">
      <w:pPr>
        <w:rPr>
          <w:b/>
          <w:sz w:val="16"/>
          <w:szCs w:val="16"/>
        </w:rPr>
      </w:pPr>
    </w:p>
    <w:p w:rsidR="009F6020" w:rsidRPr="007867C2" w:rsidRDefault="009F6020" w:rsidP="009F6020">
      <w:pPr>
        <w:numPr>
          <w:ilvl w:val="0"/>
          <w:numId w:val="18"/>
        </w:numPr>
        <w:rPr>
          <w:rFonts w:cs="Arial"/>
          <w:b/>
          <w:sz w:val="16"/>
          <w:szCs w:val="16"/>
        </w:rPr>
      </w:pPr>
      <w:r w:rsidRPr="00B14ABB">
        <w:rPr>
          <w:rFonts w:cs="Arial"/>
          <w:b/>
          <w:sz w:val="16"/>
          <w:szCs w:val="16"/>
        </w:rPr>
        <w:t>Versicherte Personen:</w:t>
      </w:r>
    </w:p>
    <w:p w:rsidR="009F6020" w:rsidRPr="00B14ABB" w:rsidRDefault="009F6020" w:rsidP="009F6020">
      <w:pPr>
        <w:rPr>
          <w:rFonts w:cs="Arial"/>
          <w:b/>
          <w:sz w:val="16"/>
          <w:szCs w:val="16"/>
        </w:rPr>
      </w:pPr>
    </w:p>
    <w:p w:rsidR="009F6020" w:rsidRDefault="009F6020" w:rsidP="009F6020">
      <w:pPr>
        <w:numPr>
          <w:ilvl w:val="1"/>
          <w:numId w:val="18"/>
        </w:numPr>
        <w:tabs>
          <w:tab w:val="clear" w:pos="720"/>
          <w:tab w:val="num" w:pos="851"/>
          <w:tab w:val="num" w:pos="1260"/>
        </w:tabs>
        <w:ind w:left="1260" w:hanging="834"/>
        <w:rPr>
          <w:rFonts w:cs="Arial"/>
          <w:sz w:val="16"/>
          <w:szCs w:val="16"/>
        </w:rPr>
      </w:pPr>
      <w:r w:rsidRPr="00B14ABB">
        <w:rPr>
          <w:rFonts w:cs="Arial"/>
          <w:sz w:val="16"/>
          <w:szCs w:val="16"/>
        </w:rPr>
        <w:t>Versicherte Personen sind die, mit ausdrücklicher, schriftlicher Erklärung, diesem Vertrag beigetretenen Kammermitglieder.</w:t>
      </w:r>
    </w:p>
    <w:p w:rsidR="009F6020" w:rsidRPr="00495416" w:rsidRDefault="009F6020" w:rsidP="009F6020">
      <w:pPr>
        <w:tabs>
          <w:tab w:val="num" w:pos="1260"/>
        </w:tabs>
        <w:ind w:left="720"/>
        <w:rPr>
          <w:rFonts w:cs="Arial"/>
          <w:sz w:val="16"/>
          <w:szCs w:val="16"/>
        </w:rPr>
      </w:pPr>
    </w:p>
    <w:p w:rsidR="009F6020" w:rsidRPr="00C242FA" w:rsidRDefault="009F6020" w:rsidP="009F6020">
      <w:pPr>
        <w:numPr>
          <w:ilvl w:val="1"/>
          <w:numId w:val="18"/>
        </w:numPr>
        <w:tabs>
          <w:tab w:val="clear" w:pos="720"/>
          <w:tab w:val="num" w:pos="851"/>
        </w:tabs>
        <w:ind w:left="709" w:hanging="283"/>
        <w:rPr>
          <w:rFonts w:cs="Arial"/>
          <w:snapToGrid w:val="0"/>
          <w:sz w:val="16"/>
          <w:szCs w:val="16"/>
        </w:rPr>
      </w:pPr>
      <w:r w:rsidRPr="00B14ABB">
        <w:rPr>
          <w:rFonts w:cs="Arial"/>
          <w:sz w:val="16"/>
          <w:szCs w:val="16"/>
        </w:rPr>
        <w:t>Versicherungsschutz besteht ab dem Zeitpunkt, zu dem diese Beitrittserklärung bei der Ärztekammer K</w:t>
      </w:r>
      <w:r>
        <w:rPr>
          <w:rFonts w:cs="Arial"/>
          <w:sz w:val="16"/>
          <w:szCs w:val="16"/>
        </w:rPr>
        <w:t>ärnten oder der</w:t>
      </w:r>
    </w:p>
    <w:p w:rsidR="009F6020" w:rsidRPr="0003157C" w:rsidRDefault="009F6020" w:rsidP="009F6020">
      <w:pPr>
        <w:ind w:left="851"/>
        <w:rPr>
          <w:rFonts w:cs="Arial"/>
          <w:snapToGrid w:val="0"/>
          <w:sz w:val="16"/>
          <w:szCs w:val="16"/>
        </w:rPr>
      </w:pPr>
      <w:r>
        <w:rPr>
          <w:rFonts w:cs="Arial"/>
          <w:sz w:val="16"/>
          <w:szCs w:val="16"/>
        </w:rPr>
        <w:t xml:space="preserve">RVM </w:t>
      </w:r>
      <w:r w:rsidRPr="00B14ABB">
        <w:rPr>
          <w:rFonts w:cs="Arial"/>
          <w:sz w:val="16"/>
          <w:szCs w:val="16"/>
        </w:rPr>
        <w:t xml:space="preserve">Raiffeisen Versicherungsmaklergesellschaft </w:t>
      </w:r>
      <w:proofErr w:type="spellStart"/>
      <w:r w:rsidRPr="00B14ABB">
        <w:rPr>
          <w:rFonts w:cs="Arial"/>
          <w:sz w:val="16"/>
          <w:szCs w:val="16"/>
        </w:rPr>
        <w:t>m</w:t>
      </w:r>
      <w:r>
        <w:rPr>
          <w:rFonts w:cs="Arial"/>
          <w:sz w:val="16"/>
          <w:szCs w:val="16"/>
        </w:rPr>
        <w:t>.</w:t>
      </w:r>
      <w:r w:rsidRPr="00B14ABB">
        <w:rPr>
          <w:rFonts w:cs="Arial"/>
          <w:sz w:val="16"/>
          <w:szCs w:val="16"/>
        </w:rPr>
        <w:t>b</w:t>
      </w:r>
      <w:r>
        <w:rPr>
          <w:rFonts w:cs="Arial"/>
          <w:sz w:val="16"/>
          <w:szCs w:val="16"/>
        </w:rPr>
        <w:t>.</w:t>
      </w:r>
      <w:r w:rsidRPr="00B14ABB">
        <w:rPr>
          <w:rFonts w:cs="Arial"/>
          <w:sz w:val="16"/>
          <w:szCs w:val="16"/>
        </w:rPr>
        <w:t>H</w:t>
      </w:r>
      <w:proofErr w:type="spellEnd"/>
      <w:r>
        <w:rPr>
          <w:rFonts w:cs="Arial"/>
          <w:sz w:val="16"/>
          <w:szCs w:val="16"/>
        </w:rPr>
        <w:t>.</w:t>
      </w:r>
      <w:r w:rsidRPr="00B14ABB">
        <w:rPr>
          <w:rFonts w:cs="Arial"/>
          <w:snapToGrid w:val="0"/>
          <w:color w:val="000000"/>
          <w:sz w:val="16"/>
          <w:szCs w:val="16"/>
        </w:rPr>
        <w:t xml:space="preserve"> oder der UNIQA</w:t>
      </w:r>
      <w:r w:rsidR="00017493">
        <w:rPr>
          <w:rFonts w:cs="Arial"/>
          <w:snapToGrid w:val="0"/>
          <w:color w:val="000000"/>
          <w:sz w:val="16"/>
          <w:szCs w:val="16"/>
        </w:rPr>
        <w:t xml:space="preserve"> Österreich</w:t>
      </w:r>
      <w:r w:rsidRPr="00B14ABB">
        <w:rPr>
          <w:rFonts w:cs="Arial"/>
          <w:snapToGrid w:val="0"/>
          <w:color w:val="000000"/>
          <w:sz w:val="16"/>
          <w:szCs w:val="16"/>
        </w:rPr>
        <w:t xml:space="preserve"> Versicherung</w:t>
      </w:r>
      <w:r>
        <w:rPr>
          <w:rFonts w:cs="Arial"/>
          <w:snapToGrid w:val="0"/>
          <w:color w:val="000000"/>
          <w:sz w:val="16"/>
          <w:szCs w:val="16"/>
        </w:rPr>
        <w:t>en AG</w:t>
      </w:r>
      <w:r w:rsidRPr="00B14ABB">
        <w:rPr>
          <w:rFonts w:cs="Arial"/>
          <w:snapToGrid w:val="0"/>
          <w:color w:val="000000"/>
          <w:sz w:val="16"/>
          <w:szCs w:val="16"/>
        </w:rPr>
        <w:t xml:space="preserve"> eingelangt ist, es sei denn, es ist ein späterer Beginn gewünscht. Der Versicherungsbeginn ist auf der Polizze dokumentiert.</w:t>
      </w:r>
    </w:p>
    <w:p w:rsidR="009F6020" w:rsidRPr="00495416" w:rsidRDefault="009F6020" w:rsidP="009F6020">
      <w:pPr>
        <w:tabs>
          <w:tab w:val="num" w:pos="1260"/>
        </w:tabs>
        <w:ind w:left="720"/>
        <w:rPr>
          <w:rFonts w:cs="Arial"/>
          <w:snapToGrid w:val="0"/>
          <w:sz w:val="16"/>
          <w:szCs w:val="16"/>
        </w:rPr>
      </w:pPr>
    </w:p>
    <w:p w:rsidR="009F6020" w:rsidRPr="0003157C" w:rsidRDefault="009F6020" w:rsidP="009F6020">
      <w:pPr>
        <w:numPr>
          <w:ilvl w:val="1"/>
          <w:numId w:val="18"/>
        </w:numPr>
        <w:tabs>
          <w:tab w:val="num" w:pos="851"/>
        </w:tabs>
        <w:ind w:left="1260" w:hanging="834"/>
        <w:rPr>
          <w:rFonts w:cs="Arial"/>
          <w:sz w:val="16"/>
          <w:szCs w:val="16"/>
        </w:rPr>
      </w:pPr>
      <w:r>
        <w:rPr>
          <w:rFonts w:cs="Arial"/>
          <w:snapToGrid w:val="0"/>
          <w:sz w:val="16"/>
          <w:szCs w:val="16"/>
        </w:rPr>
        <w:tab/>
      </w:r>
      <w:r w:rsidRPr="00B14ABB">
        <w:rPr>
          <w:rFonts w:cs="Arial"/>
          <w:snapToGrid w:val="0"/>
          <w:sz w:val="16"/>
          <w:szCs w:val="16"/>
        </w:rPr>
        <w:t xml:space="preserve">Der Versicherungsschutz endet </w:t>
      </w:r>
    </w:p>
    <w:p w:rsidR="009F6020" w:rsidRPr="00495416" w:rsidRDefault="009F6020" w:rsidP="009F6020">
      <w:pPr>
        <w:tabs>
          <w:tab w:val="num" w:pos="1260"/>
        </w:tabs>
        <w:ind w:left="720"/>
        <w:rPr>
          <w:rFonts w:cs="Arial"/>
          <w:sz w:val="16"/>
          <w:szCs w:val="16"/>
        </w:rPr>
      </w:pPr>
    </w:p>
    <w:p w:rsidR="009F6020" w:rsidRPr="001F56A7" w:rsidRDefault="009F6020" w:rsidP="009F6020">
      <w:pPr>
        <w:numPr>
          <w:ilvl w:val="2"/>
          <w:numId w:val="18"/>
        </w:numPr>
        <w:tabs>
          <w:tab w:val="clear" w:pos="2880"/>
          <w:tab w:val="num" w:pos="1134"/>
        </w:tabs>
        <w:ind w:left="1798" w:hanging="947"/>
        <w:rPr>
          <w:rFonts w:cs="Arial"/>
          <w:snapToGrid w:val="0"/>
          <w:sz w:val="16"/>
          <w:szCs w:val="16"/>
        </w:rPr>
      </w:pPr>
      <w:r>
        <w:rPr>
          <w:rFonts w:cs="Arial"/>
          <w:iCs/>
          <w:snapToGrid w:val="0"/>
          <w:sz w:val="16"/>
          <w:szCs w:val="16"/>
        </w:rPr>
        <w:t xml:space="preserve">Bei </w:t>
      </w:r>
      <w:r w:rsidRPr="00B14ABB">
        <w:rPr>
          <w:rFonts w:cs="Arial"/>
          <w:iCs/>
          <w:snapToGrid w:val="0"/>
          <w:sz w:val="16"/>
          <w:szCs w:val="16"/>
        </w:rPr>
        <w:t xml:space="preserve">Beendigung der Mitgliedschaft der versicherten Person </w:t>
      </w:r>
      <w:r w:rsidRPr="00B14ABB">
        <w:rPr>
          <w:rFonts w:cs="Arial"/>
          <w:iCs/>
          <w:sz w:val="16"/>
          <w:szCs w:val="16"/>
        </w:rPr>
        <w:t>bei der Ärztekammer Kärnten aus an</w:t>
      </w:r>
      <w:r>
        <w:rPr>
          <w:rFonts w:cs="Arial"/>
          <w:iCs/>
          <w:sz w:val="16"/>
          <w:szCs w:val="16"/>
        </w:rPr>
        <w:t>deren Gründen als</w:t>
      </w:r>
    </w:p>
    <w:p w:rsidR="009F6020" w:rsidRPr="00BF133B" w:rsidRDefault="009F6020" w:rsidP="009F6020">
      <w:pPr>
        <w:ind w:left="851"/>
        <w:rPr>
          <w:rFonts w:cs="Arial"/>
          <w:iCs/>
          <w:sz w:val="16"/>
          <w:szCs w:val="16"/>
        </w:rPr>
      </w:pPr>
      <w:r w:rsidRPr="00BF133B">
        <w:rPr>
          <w:rFonts w:cs="Arial"/>
          <w:iCs/>
          <w:sz w:val="16"/>
          <w:szCs w:val="16"/>
        </w:rPr>
        <w:tab/>
        <w:t>Pensionierung und/oder Beendigung der ärztlichen Tätigkeit.</w:t>
      </w:r>
    </w:p>
    <w:p w:rsidR="00922707" w:rsidRPr="00BF133B" w:rsidRDefault="00922707" w:rsidP="009F6020">
      <w:pPr>
        <w:ind w:left="851"/>
        <w:rPr>
          <w:rFonts w:cs="Arial"/>
          <w:iCs/>
          <w:sz w:val="16"/>
          <w:szCs w:val="16"/>
        </w:rPr>
      </w:pPr>
    </w:p>
    <w:p w:rsidR="00922707" w:rsidRPr="00BF133B" w:rsidRDefault="003169BA" w:rsidP="00922707">
      <w:pPr>
        <w:ind w:left="851"/>
        <w:rPr>
          <w:iCs/>
          <w:sz w:val="16"/>
          <w:szCs w:val="16"/>
        </w:rPr>
      </w:pPr>
      <w:r>
        <w:rPr>
          <w:rFonts w:cs="Arial"/>
          <w:iCs/>
          <w:sz w:val="16"/>
          <w:szCs w:val="16"/>
        </w:rPr>
        <w:t>1</w:t>
      </w:r>
      <w:r w:rsidR="00922707" w:rsidRPr="00BF133B">
        <w:rPr>
          <w:rFonts w:cs="Arial"/>
          <w:iCs/>
          <w:sz w:val="16"/>
          <w:szCs w:val="16"/>
        </w:rPr>
        <w:t>.3.</w:t>
      </w:r>
      <w:r>
        <w:rPr>
          <w:rFonts w:cs="Arial"/>
          <w:iCs/>
          <w:sz w:val="16"/>
          <w:szCs w:val="16"/>
        </w:rPr>
        <w:t>2</w:t>
      </w:r>
      <w:r w:rsidR="00922707" w:rsidRPr="00BF133B">
        <w:rPr>
          <w:rFonts w:cs="Arial"/>
          <w:iCs/>
          <w:sz w:val="16"/>
          <w:szCs w:val="16"/>
        </w:rPr>
        <w:t>.</w:t>
      </w:r>
      <w:r w:rsidR="00922707" w:rsidRPr="00BF133B">
        <w:t xml:space="preserve"> </w:t>
      </w:r>
      <w:r w:rsidR="00922707" w:rsidRPr="00BF133B">
        <w:rPr>
          <w:iCs/>
          <w:sz w:val="16"/>
          <w:szCs w:val="16"/>
        </w:rPr>
        <w:t xml:space="preserve">Die Ärztekammer Kärnten wird der UNIQA Österreich Versicherungen AG jährlich eine Liste jener Ärzte übermitteln, deren Mitgliedschaft geendet hat und deren Versicherungsschutz aus diesem Grund aufgehoben werden soll. Die UNIQA Österreich Versicherungen AG wird den in dieser Liste enthaltenen und in der Rahmenvereinbarung versicherten Ärzten einen Fortsetzungsvorschlag unterbreiten </w:t>
      </w:r>
    </w:p>
    <w:p w:rsidR="00922707" w:rsidRPr="00BF133B" w:rsidRDefault="00922707" w:rsidP="00922707">
      <w:pPr>
        <w:ind w:left="851"/>
        <w:rPr>
          <w:iCs/>
          <w:sz w:val="16"/>
          <w:szCs w:val="16"/>
        </w:rPr>
      </w:pPr>
    </w:p>
    <w:p w:rsidR="00922707" w:rsidRPr="00BF133B" w:rsidRDefault="00922707" w:rsidP="00922707">
      <w:pPr>
        <w:pStyle w:val="Default"/>
        <w:numPr>
          <w:ilvl w:val="0"/>
          <w:numId w:val="32"/>
        </w:numPr>
        <w:ind w:left="1418" w:hanging="142"/>
        <w:rPr>
          <w:iCs/>
          <w:color w:val="auto"/>
          <w:sz w:val="16"/>
          <w:szCs w:val="16"/>
          <w:lang w:val="de-DE" w:eastAsia="de-DE"/>
        </w:rPr>
      </w:pPr>
      <w:r w:rsidRPr="00BF133B">
        <w:rPr>
          <w:iCs/>
          <w:color w:val="auto"/>
          <w:sz w:val="16"/>
          <w:szCs w:val="16"/>
          <w:lang w:val="de-DE" w:eastAsia="de-DE"/>
        </w:rPr>
        <w:t xml:space="preserve">mit dem Hinweis auf sonstige Beendigung des Versicherungsschutzes. Wenn nicht besondere Gründe für einen höheren oder niedrigeren Zuschlag vorliegen, wird der Fortsetzungsvorschlag eine Prämienerhöhung von 15 % bei gleicher Leistung vorsehen. Nimmt der Arzt innerhalb einer Frist von 2 Monaten den Vorschlag nicht an, so endet der Versicherungsschutz und der Arzt erhält eine Stornopolizze. Bis zum Ablauf dieser Frist ist jedenfalls Versicherungsschutz gegeben, ausgenommen der Arzt gibt bekannt, dass er keinen Versicherungsschutz bei UNIQA Österreich Versicherungen AG wünscht oder er verwirkt den Versicherungsschutz mangels Prämienzahlung </w:t>
      </w:r>
    </w:p>
    <w:p w:rsidR="00922707" w:rsidRDefault="00922707" w:rsidP="00922707">
      <w:pPr>
        <w:pStyle w:val="Default"/>
        <w:ind w:left="897"/>
        <w:rPr>
          <w:iCs/>
          <w:color w:val="auto"/>
          <w:sz w:val="16"/>
          <w:szCs w:val="16"/>
          <w:lang w:val="de-DE" w:eastAsia="de-DE"/>
        </w:rPr>
      </w:pPr>
    </w:p>
    <w:p w:rsidR="009F6020" w:rsidRPr="00922707" w:rsidRDefault="00922707" w:rsidP="00922707">
      <w:pPr>
        <w:pStyle w:val="Default"/>
        <w:numPr>
          <w:ilvl w:val="0"/>
          <w:numId w:val="32"/>
        </w:numPr>
        <w:rPr>
          <w:iCs/>
          <w:color w:val="auto"/>
          <w:sz w:val="16"/>
          <w:szCs w:val="16"/>
          <w:lang w:val="de-DE" w:eastAsia="de-DE"/>
        </w:rPr>
      </w:pPr>
      <w:r>
        <w:rPr>
          <w:iCs/>
          <w:color w:val="auto"/>
          <w:sz w:val="16"/>
          <w:szCs w:val="16"/>
          <w:lang w:val="de-DE" w:eastAsia="de-DE"/>
        </w:rPr>
        <w:t>B</w:t>
      </w:r>
      <w:proofErr w:type="spellStart"/>
      <w:r w:rsidR="009F6020" w:rsidRPr="00922707">
        <w:rPr>
          <w:snapToGrid w:val="0"/>
          <w:sz w:val="16"/>
          <w:szCs w:val="16"/>
        </w:rPr>
        <w:t>ei</w:t>
      </w:r>
      <w:proofErr w:type="spellEnd"/>
      <w:r w:rsidR="009F6020" w:rsidRPr="00922707">
        <w:rPr>
          <w:snapToGrid w:val="0"/>
          <w:sz w:val="16"/>
          <w:szCs w:val="16"/>
        </w:rPr>
        <w:t xml:space="preserve"> Beendigung dieser Rahmenvereinbarung und nachfolgender Auflösung der jeweiligen Versicherungspolizzen</w:t>
      </w:r>
    </w:p>
    <w:p w:rsidR="009F6020" w:rsidRPr="00495416" w:rsidRDefault="009F6020" w:rsidP="009F6020">
      <w:pPr>
        <w:ind w:left="1260"/>
        <w:rPr>
          <w:rFonts w:cs="Arial"/>
          <w:sz w:val="16"/>
          <w:szCs w:val="16"/>
        </w:rPr>
      </w:pPr>
    </w:p>
    <w:p w:rsidR="009F6020" w:rsidRPr="007867C2" w:rsidRDefault="009F6020" w:rsidP="009F6020">
      <w:pPr>
        <w:numPr>
          <w:ilvl w:val="0"/>
          <w:numId w:val="18"/>
        </w:numPr>
        <w:rPr>
          <w:rFonts w:cs="Arial"/>
          <w:b/>
          <w:sz w:val="16"/>
          <w:szCs w:val="16"/>
        </w:rPr>
      </w:pPr>
      <w:r>
        <w:rPr>
          <w:rFonts w:cs="Arial"/>
          <w:b/>
          <w:sz w:val="16"/>
          <w:szCs w:val="16"/>
        </w:rPr>
        <w:t>Versicherungsumfang</w:t>
      </w:r>
    </w:p>
    <w:p w:rsidR="009F6020" w:rsidRPr="00B14ABB" w:rsidRDefault="009F6020" w:rsidP="009F6020">
      <w:pPr>
        <w:rPr>
          <w:rFonts w:cs="Arial"/>
          <w:b/>
          <w:sz w:val="16"/>
          <w:szCs w:val="16"/>
        </w:rPr>
      </w:pPr>
    </w:p>
    <w:p w:rsidR="009F6020" w:rsidRDefault="009F6020" w:rsidP="009F6020">
      <w:pPr>
        <w:numPr>
          <w:ilvl w:val="1"/>
          <w:numId w:val="18"/>
        </w:numPr>
        <w:tabs>
          <w:tab w:val="clear" w:pos="720"/>
          <w:tab w:val="num" w:pos="851"/>
          <w:tab w:val="num" w:pos="1260"/>
        </w:tabs>
        <w:ind w:left="1260" w:hanging="834"/>
        <w:rPr>
          <w:rFonts w:cs="Arial"/>
          <w:sz w:val="16"/>
          <w:szCs w:val="16"/>
        </w:rPr>
      </w:pPr>
      <w:r w:rsidRPr="00B14ABB">
        <w:rPr>
          <w:rFonts w:cs="Arial"/>
          <w:sz w:val="16"/>
          <w:szCs w:val="16"/>
        </w:rPr>
        <w:t>Der Versicherungsschutz bezieht sich auf alle Tätigkeiten, zu denen der versicherte Arzt aufgrund</w:t>
      </w:r>
      <w:r>
        <w:rPr>
          <w:rFonts w:cs="Arial"/>
          <w:sz w:val="16"/>
          <w:szCs w:val="16"/>
        </w:rPr>
        <w:t xml:space="preserve"> der für seinen Beruf geltenden</w:t>
      </w:r>
    </w:p>
    <w:p w:rsidR="009F6020" w:rsidRPr="00B14ABB" w:rsidRDefault="009F6020" w:rsidP="009F6020">
      <w:pPr>
        <w:tabs>
          <w:tab w:val="num" w:pos="851"/>
          <w:tab w:val="num" w:pos="1440"/>
        </w:tabs>
        <w:ind w:left="426"/>
        <w:rPr>
          <w:rFonts w:cs="Arial"/>
          <w:sz w:val="16"/>
          <w:szCs w:val="16"/>
        </w:rPr>
      </w:pPr>
      <w:r>
        <w:rPr>
          <w:rFonts w:cs="Arial"/>
          <w:sz w:val="16"/>
          <w:szCs w:val="16"/>
        </w:rPr>
        <w:tab/>
      </w:r>
      <w:r w:rsidRPr="00B14ABB">
        <w:rPr>
          <w:rFonts w:cs="Arial"/>
          <w:sz w:val="16"/>
          <w:szCs w:val="16"/>
        </w:rPr>
        <w:t xml:space="preserve">Gesetze, Verordnungen oder behördlichen Vorschriften berechtigt ist, ohne Rücksicht darauf, ob diese Tätigkeiten selbständig </w:t>
      </w:r>
      <w:r>
        <w:rPr>
          <w:rFonts w:cs="Arial"/>
          <w:sz w:val="16"/>
          <w:szCs w:val="16"/>
        </w:rPr>
        <w:tab/>
      </w:r>
      <w:r w:rsidRPr="00B14ABB">
        <w:rPr>
          <w:rFonts w:cs="Arial"/>
          <w:sz w:val="16"/>
          <w:szCs w:val="16"/>
        </w:rPr>
        <w:t xml:space="preserve">und/oder unselbständig ausgeübt werden. </w:t>
      </w:r>
    </w:p>
    <w:p w:rsidR="009F6020" w:rsidRPr="00495416" w:rsidRDefault="009F6020" w:rsidP="009F6020">
      <w:pPr>
        <w:ind w:left="720"/>
        <w:rPr>
          <w:rFonts w:cs="Arial"/>
          <w:sz w:val="18"/>
          <w:szCs w:val="18"/>
        </w:rPr>
      </w:pPr>
    </w:p>
    <w:p w:rsidR="009F6020" w:rsidRDefault="009F6020" w:rsidP="009F6020">
      <w:pPr>
        <w:numPr>
          <w:ilvl w:val="1"/>
          <w:numId w:val="18"/>
        </w:numPr>
        <w:tabs>
          <w:tab w:val="clear" w:pos="720"/>
          <w:tab w:val="num" w:pos="851"/>
          <w:tab w:val="num" w:pos="1260"/>
        </w:tabs>
        <w:ind w:left="1260" w:hanging="834"/>
        <w:rPr>
          <w:rFonts w:cs="Arial"/>
          <w:sz w:val="16"/>
          <w:szCs w:val="16"/>
        </w:rPr>
      </w:pPr>
      <w:r w:rsidRPr="00B14ABB">
        <w:rPr>
          <w:rFonts w:cs="Arial"/>
          <w:sz w:val="16"/>
          <w:szCs w:val="16"/>
        </w:rPr>
        <w:t>Versichert gelten alle dem Vertrag beigetretenen Ärzte in ihrem jeweils angegebenen Fachgebiet. Tä</w:t>
      </w:r>
      <w:r>
        <w:rPr>
          <w:rFonts w:cs="Arial"/>
          <w:sz w:val="16"/>
          <w:szCs w:val="16"/>
        </w:rPr>
        <w:t>tigkeiten bzw. Fachgebiete, die</w:t>
      </w:r>
    </w:p>
    <w:p w:rsidR="009F6020" w:rsidRDefault="009F6020" w:rsidP="009F6020">
      <w:pPr>
        <w:tabs>
          <w:tab w:val="num" w:pos="851"/>
          <w:tab w:val="num" w:pos="1440"/>
        </w:tabs>
        <w:ind w:left="426"/>
        <w:rPr>
          <w:rFonts w:cs="Arial"/>
          <w:sz w:val="16"/>
          <w:szCs w:val="16"/>
        </w:rPr>
      </w:pPr>
      <w:r>
        <w:rPr>
          <w:rFonts w:cs="Arial"/>
          <w:sz w:val="16"/>
          <w:szCs w:val="16"/>
        </w:rPr>
        <w:tab/>
      </w:r>
      <w:r w:rsidRPr="00B14ABB">
        <w:rPr>
          <w:rFonts w:cs="Arial"/>
          <w:sz w:val="16"/>
          <w:szCs w:val="16"/>
        </w:rPr>
        <w:t xml:space="preserve">der versicherte Arzt aufgrund seiner Berechtigungen ausüben darf und auch ausübt sind mitversichert, soweit dafür keine höhere </w:t>
      </w:r>
      <w:r>
        <w:rPr>
          <w:rFonts w:cs="Arial"/>
          <w:sz w:val="16"/>
          <w:szCs w:val="16"/>
        </w:rPr>
        <w:tab/>
      </w:r>
      <w:r w:rsidRPr="00B14ABB">
        <w:rPr>
          <w:rFonts w:cs="Arial"/>
          <w:sz w:val="16"/>
          <w:szCs w:val="16"/>
        </w:rPr>
        <w:t>Versicherungsprämie erforderlich ist.</w:t>
      </w:r>
    </w:p>
    <w:p w:rsidR="00922707" w:rsidRPr="00BF133B" w:rsidRDefault="00922707" w:rsidP="009F6020">
      <w:pPr>
        <w:tabs>
          <w:tab w:val="num" w:pos="851"/>
          <w:tab w:val="num" w:pos="1440"/>
        </w:tabs>
        <w:ind w:left="426"/>
        <w:rPr>
          <w:rFonts w:cs="Arial"/>
          <w:sz w:val="16"/>
          <w:szCs w:val="16"/>
        </w:rPr>
      </w:pPr>
    </w:p>
    <w:p w:rsidR="00922707" w:rsidRPr="00BF133B" w:rsidRDefault="00922707" w:rsidP="00922707">
      <w:pPr>
        <w:pStyle w:val="Default"/>
        <w:numPr>
          <w:ilvl w:val="1"/>
          <w:numId w:val="18"/>
        </w:numPr>
        <w:tabs>
          <w:tab w:val="clear" w:pos="720"/>
          <w:tab w:val="num" w:pos="851"/>
        </w:tabs>
        <w:ind w:hanging="294"/>
        <w:rPr>
          <w:color w:val="auto"/>
          <w:sz w:val="16"/>
          <w:szCs w:val="16"/>
          <w:lang w:val="de-DE" w:eastAsia="de-DE"/>
        </w:rPr>
      </w:pPr>
      <w:r w:rsidRPr="00BF133B">
        <w:rPr>
          <w:color w:val="auto"/>
          <w:sz w:val="16"/>
          <w:szCs w:val="16"/>
          <w:lang w:val="de-DE" w:eastAsia="de-DE"/>
        </w:rPr>
        <w:t xml:space="preserve">Änderungen in der versicherten Befugnis sind abweichend von Art.2,Pkt.1. AHVB innerhalb von 3 Monaten dem Versicherer </w:t>
      </w:r>
      <w:r w:rsidRPr="00BF133B">
        <w:rPr>
          <w:color w:val="auto"/>
          <w:sz w:val="16"/>
          <w:szCs w:val="16"/>
          <w:lang w:val="de-DE" w:eastAsia="de-DE"/>
        </w:rPr>
        <w:br/>
      </w:r>
      <w:r w:rsidRPr="00BF133B">
        <w:rPr>
          <w:color w:val="auto"/>
          <w:sz w:val="16"/>
          <w:szCs w:val="16"/>
          <w:lang w:val="de-DE" w:eastAsia="de-DE"/>
        </w:rPr>
        <w:tab/>
        <w:t xml:space="preserve">anzuzeigen </w:t>
      </w:r>
    </w:p>
    <w:p w:rsidR="009F6020" w:rsidRPr="00BF133B" w:rsidRDefault="009F6020" w:rsidP="009F6020">
      <w:pPr>
        <w:tabs>
          <w:tab w:val="num" w:pos="1260"/>
        </w:tabs>
        <w:ind w:left="720"/>
        <w:rPr>
          <w:rFonts w:cs="Arial"/>
          <w:sz w:val="16"/>
          <w:szCs w:val="16"/>
        </w:rPr>
      </w:pPr>
    </w:p>
    <w:p w:rsidR="003C3DCE" w:rsidRPr="00BF133B" w:rsidRDefault="003C3DCE" w:rsidP="003C3DCE">
      <w:pPr>
        <w:numPr>
          <w:ilvl w:val="1"/>
          <w:numId w:val="18"/>
        </w:numPr>
        <w:tabs>
          <w:tab w:val="clear" w:pos="720"/>
          <w:tab w:val="num" w:pos="851"/>
        </w:tabs>
        <w:ind w:left="851" w:hanging="425"/>
        <w:rPr>
          <w:rFonts w:cs="Arial"/>
          <w:sz w:val="16"/>
          <w:szCs w:val="16"/>
        </w:rPr>
      </w:pPr>
      <w:r w:rsidRPr="00BF133B">
        <w:rPr>
          <w:rFonts w:cs="Arial"/>
          <w:sz w:val="16"/>
          <w:szCs w:val="16"/>
        </w:rPr>
        <w:t xml:space="preserve">Versicherungsschutz besteht auch bei Behandlungen und Eingriffen ohne medizinische Indikation. Voraussetzung dafür ist, dass eine schriftliche Patientenaufklärung mit entsprechender Dokumentation im Sinne der Bestimmungen des § 51 </w:t>
      </w:r>
      <w:proofErr w:type="spellStart"/>
      <w:r w:rsidRPr="00BF133B">
        <w:rPr>
          <w:rFonts w:cs="Arial"/>
          <w:sz w:val="16"/>
          <w:szCs w:val="16"/>
        </w:rPr>
        <w:t>ÄrzteG</w:t>
      </w:r>
      <w:proofErr w:type="spellEnd"/>
      <w:r w:rsidRPr="00BF133B">
        <w:rPr>
          <w:rFonts w:cs="Arial"/>
          <w:sz w:val="16"/>
          <w:szCs w:val="16"/>
        </w:rPr>
        <w:t xml:space="preserve"> bzw. § 18 f. </w:t>
      </w:r>
      <w:proofErr w:type="spellStart"/>
      <w:r w:rsidRPr="00BF133B">
        <w:rPr>
          <w:rFonts w:cs="Arial"/>
          <w:sz w:val="16"/>
          <w:szCs w:val="16"/>
        </w:rPr>
        <w:t>ZahnärzteG</w:t>
      </w:r>
      <w:proofErr w:type="spellEnd"/>
      <w:r w:rsidRPr="00BF133B">
        <w:rPr>
          <w:rFonts w:cs="Arial"/>
          <w:sz w:val="16"/>
          <w:szCs w:val="16"/>
        </w:rPr>
        <w:t xml:space="preserve"> erfolgt und nachgewiesen werden kann und die dafür notwendige Ausbildung/Qualifikation gegeben ist. Vom Versicherungsschutz dezidiert ausgeschlossen gelten der kosmetische Erfolg sowie Nachbesserungen.</w:t>
      </w:r>
    </w:p>
    <w:p w:rsidR="009F6020" w:rsidRPr="00BF133B" w:rsidRDefault="009F6020" w:rsidP="009F6020">
      <w:pPr>
        <w:tabs>
          <w:tab w:val="num" w:pos="1260"/>
        </w:tabs>
        <w:ind w:left="720"/>
        <w:rPr>
          <w:rFonts w:cs="Arial"/>
          <w:sz w:val="16"/>
          <w:szCs w:val="16"/>
        </w:rPr>
      </w:pPr>
    </w:p>
    <w:p w:rsidR="009F6020" w:rsidRPr="00BF133B" w:rsidRDefault="009F6020" w:rsidP="009F6020">
      <w:pPr>
        <w:numPr>
          <w:ilvl w:val="1"/>
          <w:numId w:val="18"/>
        </w:numPr>
        <w:tabs>
          <w:tab w:val="clear" w:pos="720"/>
          <w:tab w:val="num" w:pos="851"/>
          <w:tab w:val="num" w:pos="1260"/>
        </w:tabs>
        <w:ind w:left="1260" w:hanging="834"/>
        <w:rPr>
          <w:rFonts w:cs="Arial"/>
          <w:sz w:val="16"/>
          <w:szCs w:val="16"/>
        </w:rPr>
      </w:pPr>
      <w:r w:rsidRPr="00BF133B">
        <w:rPr>
          <w:rFonts w:cs="Arial"/>
          <w:sz w:val="16"/>
          <w:szCs w:val="16"/>
        </w:rPr>
        <w:t>Mitversichert sind Anordnungen an andere Krankenhausärzte, wenn sich der versicherte Arzt zu dem Krankenhaus in einem</w:t>
      </w:r>
    </w:p>
    <w:p w:rsidR="009F6020" w:rsidRPr="00BF133B" w:rsidRDefault="009F6020" w:rsidP="009F6020">
      <w:pPr>
        <w:tabs>
          <w:tab w:val="left" w:pos="851"/>
          <w:tab w:val="num" w:pos="1260"/>
          <w:tab w:val="num" w:pos="1440"/>
        </w:tabs>
        <w:ind w:left="426"/>
        <w:rPr>
          <w:rFonts w:cs="Arial"/>
          <w:sz w:val="16"/>
          <w:szCs w:val="16"/>
        </w:rPr>
      </w:pPr>
      <w:r w:rsidRPr="00BF133B">
        <w:rPr>
          <w:rFonts w:cs="Arial"/>
          <w:sz w:val="16"/>
          <w:szCs w:val="16"/>
        </w:rPr>
        <w:tab/>
        <w:t>Angestelltenverhältnis befindet oder als ständig bestellter Konsiliararzt tätig ist.</w:t>
      </w:r>
      <w:r w:rsidRPr="00BF133B">
        <w:rPr>
          <w:rFonts w:cs="Arial"/>
          <w:sz w:val="16"/>
          <w:szCs w:val="16"/>
        </w:rPr>
        <w:br/>
      </w:r>
      <w:r w:rsidRPr="00BF133B">
        <w:rPr>
          <w:rFonts w:cs="Arial"/>
          <w:sz w:val="16"/>
          <w:szCs w:val="16"/>
        </w:rPr>
        <w:tab/>
        <w:t>Bei Tätigkeiten als Konsiliararzt gilt sowohl die Behandlung eigener als auch die Behandlung fremder Patienten als mitversichert.</w:t>
      </w:r>
    </w:p>
    <w:p w:rsidR="009F6020" w:rsidRPr="00BF133B" w:rsidRDefault="009F6020" w:rsidP="009F6020">
      <w:pPr>
        <w:tabs>
          <w:tab w:val="num" w:pos="1260"/>
        </w:tabs>
        <w:ind w:left="720"/>
        <w:rPr>
          <w:rFonts w:cs="Arial"/>
          <w:sz w:val="16"/>
          <w:szCs w:val="16"/>
        </w:rPr>
      </w:pPr>
    </w:p>
    <w:p w:rsidR="009F6020" w:rsidRPr="00BF133B" w:rsidRDefault="009F6020" w:rsidP="009F6020">
      <w:pPr>
        <w:numPr>
          <w:ilvl w:val="1"/>
          <w:numId w:val="18"/>
        </w:numPr>
        <w:tabs>
          <w:tab w:val="clear" w:pos="720"/>
          <w:tab w:val="num" w:pos="851"/>
          <w:tab w:val="num" w:pos="1260"/>
        </w:tabs>
        <w:ind w:left="1260" w:hanging="834"/>
        <w:rPr>
          <w:rFonts w:cs="Arial"/>
          <w:sz w:val="16"/>
          <w:szCs w:val="16"/>
        </w:rPr>
      </w:pPr>
      <w:r w:rsidRPr="00BF133B">
        <w:rPr>
          <w:rFonts w:cs="Arial"/>
          <w:b/>
          <w:bCs/>
          <w:iCs/>
          <w:sz w:val="16"/>
          <w:szCs w:val="16"/>
        </w:rPr>
        <w:t>Nur auf Grund Besonderer Vereinbarung</w:t>
      </w:r>
      <w:r w:rsidRPr="00BF133B">
        <w:rPr>
          <w:rFonts w:cs="Arial"/>
          <w:sz w:val="16"/>
          <w:szCs w:val="16"/>
        </w:rPr>
        <w:t xml:space="preserve"> bezieht sich der Versicherungsschutz auch auf Tätigkeiten des versicherten Arztes</w:t>
      </w:r>
    </w:p>
    <w:p w:rsidR="009F6020" w:rsidRPr="00BF133B" w:rsidRDefault="009F6020" w:rsidP="009F6020">
      <w:pPr>
        <w:tabs>
          <w:tab w:val="left" w:pos="851"/>
          <w:tab w:val="num" w:pos="1260"/>
          <w:tab w:val="num" w:pos="1440"/>
        </w:tabs>
        <w:ind w:left="426"/>
        <w:rPr>
          <w:rFonts w:cs="Arial"/>
          <w:sz w:val="16"/>
          <w:szCs w:val="16"/>
        </w:rPr>
      </w:pPr>
      <w:r w:rsidRPr="00BF133B">
        <w:rPr>
          <w:rFonts w:cs="Arial"/>
          <w:sz w:val="16"/>
          <w:szCs w:val="16"/>
        </w:rPr>
        <w:tab/>
        <w:t xml:space="preserve">als Leiter einer öffentlichen oder privaten Krankenanstalt bzw. einer Krankenhausabteilung einer solchen (unabhängig </w:t>
      </w:r>
      <w:r w:rsidRPr="00BF133B">
        <w:rPr>
          <w:rFonts w:cs="Arial"/>
          <w:sz w:val="16"/>
          <w:szCs w:val="16"/>
        </w:rPr>
        <w:tab/>
        <w:t>davon, welche Bezeichnung dieses Institut trägt).</w:t>
      </w:r>
    </w:p>
    <w:p w:rsidR="00922707" w:rsidRPr="00BF133B" w:rsidRDefault="00922707" w:rsidP="009F6020">
      <w:pPr>
        <w:tabs>
          <w:tab w:val="left" w:pos="851"/>
          <w:tab w:val="num" w:pos="1260"/>
          <w:tab w:val="num" w:pos="1440"/>
        </w:tabs>
        <w:ind w:left="426"/>
        <w:rPr>
          <w:rFonts w:cs="Arial"/>
          <w:b/>
          <w:sz w:val="16"/>
          <w:szCs w:val="16"/>
        </w:rPr>
      </w:pPr>
    </w:p>
    <w:p w:rsidR="00922707" w:rsidRPr="00BF133B" w:rsidRDefault="00922707" w:rsidP="00922707">
      <w:pPr>
        <w:numPr>
          <w:ilvl w:val="1"/>
          <w:numId w:val="18"/>
        </w:numPr>
        <w:tabs>
          <w:tab w:val="clear" w:pos="720"/>
          <w:tab w:val="num" w:pos="851"/>
          <w:tab w:val="num" w:pos="1440"/>
        </w:tabs>
        <w:ind w:hanging="294"/>
        <w:rPr>
          <w:rFonts w:cs="Arial"/>
          <w:b/>
          <w:sz w:val="16"/>
          <w:szCs w:val="16"/>
        </w:rPr>
      </w:pPr>
      <w:r w:rsidRPr="00BF133B">
        <w:rPr>
          <w:rFonts w:cs="Arial"/>
          <w:b/>
          <w:sz w:val="16"/>
          <w:szCs w:val="16"/>
        </w:rPr>
        <w:t xml:space="preserve">Wohnsitzärzte: ausgenommen und daher ausdrücklich nicht versichert ist die Tätigkeit in einer eignen Ordination – bzw. </w:t>
      </w:r>
    </w:p>
    <w:p w:rsidR="00922707" w:rsidRPr="00BF133B" w:rsidRDefault="00922707" w:rsidP="00922707">
      <w:pPr>
        <w:tabs>
          <w:tab w:val="left" w:pos="851"/>
          <w:tab w:val="num" w:pos="1440"/>
        </w:tabs>
        <w:ind w:left="720"/>
        <w:rPr>
          <w:rFonts w:cs="Arial"/>
          <w:b/>
          <w:sz w:val="16"/>
          <w:szCs w:val="16"/>
        </w:rPr>
      </w:pPr>
      <w:r w:rsidRPr="00BF133B">
        <w:rPr>
          <w:rFonts w:cs="Arial"/>
          <w:b/>
          <w:sz w:val="16"/>
          <w:szCs w:val="16"/>
        </w:rPr>
        <w:t xml:space="preserve">   Ordinationsgemeinschaft.</w:t>
      </w:r>
    </w:p>
    <w:p w:rsidR="009F6020" w:rsidRPr="001A4211" w:rsidRDefault="009F6020" w:rsidP="009F6020">
      <w:pPr>
        <w:tabs>
          <w:tab w:val="num" w:pos="1260"/>
        </w:tabs>
        <w:rPr>
          <w:rFonts w:cs="Arial"/>
          <w:b/>
          <w:sz w:val="16"/>
          <w:szCs w:val="16"/>
        </w:rPr>
      </w:pPr>
    </w:p>
    <w:p w:rsidR="009F6020" w:rsidRPr="001A4211" w:rsidRDefault="009F6020" w:rsidP="009F6020">
      <w:pPr>
        <w:numPr>
          <w:ilvl w:val="0"/>
          <w:numId w:val="18"/>
        </w:numPr>
        <w:tabs>
          <w:tab w:val="num" w:pos="1260"/>
        </w:tabs>
        <w:rPr>
          <w:rFonts w:cs="Arial"/>
          <w:i/>
          <w:snapToGrid w:val="0"/>
          <w:sz w:val="16"/>
          <w:szCs w:val="16"/>
        </w:rPr>
      </w:pPr>
      <w:r w:rsidRPr="001A4211">
        <w:rPr>
          <w:rFonts w:cs="Arial"/>
          <w:b/>
          <w:sz w:val="16"/>
          <w:szCs w:val="16"/>
        </w:rPr>
        <w:t>Versicherungsbedingungen</w:t>
      </w:r>
    </w:p>
    <w:p w:rsidR="009F6020" w:rsidRPr="001A4211" w:rsidRDefault="009F6020" w:rsidP="009F6020">
      <w:pPr>
        <w:tabs>
          <w:tab w:val="num" w:pos="1260"/>
        </w:tabs>
        <w:rPr>
          <w:rFonts w:cs="Arial"/>
          <w:b/>
          <w:sz w:val="16"/>
          <w:szCs w:val="16"/>
        </w:rPr>
      </w:pPr>
    </w:p>
    <w:p w:rsidR="009F6020" w:rsidRPr="00E77125" w:rsidRDefault="009F6020" w:rsidP="009F6020">
      <w:pPr>
        <w:tabs>
          <w:tab w:val="num" w:pos="426"/>
        </w:tabs>
        <w:rPr>
          <w:rFonts w:cs="Arial"/>
          <w:i/>
          <w:snapToGrid w:val="0"/>
          <w:sz w:val="16"/>
          <w:szCs w:val="16"/>
        </w:rPr>
      </w:pPr>
      <w:r w:rsidRPr="001A4211">
        <w:rPr>
          <w:rFonts w:cs="Arial"/>
          <w:snapToGrid w:val="0"/>
          <w:sz w:val="16"/>
          <w:szCs w:val="16"/>
        </w:rPr>
        <w:tab/>
        <w:t xml:space="preserve">Soweit die folgenden Bestimmungen dieses Versicherungsvertrages keine abweichenden Regelungen enthalten, gelten die "Allgemeinen </w:t>
      </w:r>
      <w:r w:rsidRPr="001A4211">
        <w:rPr>
          <w:rFonts w:cs="Arial"/>
          <w:snapToGrid w:val="0"/>
          <w:sz w:val="16"/>
          <w:szCs w:val="16"/>
        </w:rPr>
        <w:tab/>
        <w:t>und Ergänzenden Bedingungen für die Haftpflicht-Versicherung" (AHVB und EHVB 2004) der UNIQA</w:t>
      </w:r>
      <w:r w:rsidR="00017493">
        <w:rPr>
          <w:rFonts w:cs="Arial"/>
          <w:snapToGrid w:val="0"/>
          <w:sz w:val="16"/>
          <w:szCs w:val="16"/>
        </w:rPr>
        <w:t xml:space="preserve"> Österreich</w:t>
      </w:r>
      <w:r w:rsidRPr="001A4211">
        <w:rPr>
          <w:rFonts w:cs="Arial"/>
          <w:snapToGrid w:val="0"/>
          <w:sz w:val="16"/>
          <w:szCs w:val="16"/>
        </w:rPr>
        <w:t xml:space="preserve"> Versicherungen AG. </w:t>
      </w:r>
      <w:r w:rsidR="00722D66">
        <w:rPr>
          <w:rFonts w:cs="Arial"/>
          <w:snapToGrid w:val="0"/>
          <w:sz w:val="16"/>
          <w:szCs w:val="16"/>
        </w:rPr>
        <w:tab/>
      </w:r>
      <w:r w:rsidRPr="001A4211">
        <w:rPr>
          <w:rFonts w:cs="Arial"/>
          <w:snapToGrid w:val="0"/>
          <w:sz w:val="16"/>
          <w:szCs w:val="16"/>
        </w:rPr>
        <w:t>Ergänzend</w:t>
      </w:r>
      <w:r w:rsidR="00722D66">
        <w:rPr>
          <w:rFonts w:cs="Arial"/>
          <w:snapToGrid w:val="0"/>
          <w:sz w:val="16"/>
          <w:szCs w:val="16"/>
        </w:rPr>
        <w:t xml:space="preserve"> </w:t>
      </w:r>
      <w:r w:rsidRPr="001A4211">
        <w:rPr>
          <w:rFonts w:cs="Arial"/>
          <w:snapToGrid w:val="0"/>
          <w:sz w:val="16"/>
          <w:szCs w:val="16"/>
        </w:rPr>
        <w:t xml:space="preserve">gelten die Bestimmungen der Rahmenvereinbarung der österreichischen Ärztekammer mit dem Verband der </w:t>
      </w:r>
      <w:r w:rsidR="00722D66">
        <w:rPr>
          <w:rFonts w:cs="Arial"/>
          <w:snapToGrid w:val="0"/>
          <w:sz w:val="16"/>
          <w:szCs w:val="16"/>
        </w:rPr>
        <w:tab/>
      </w:r>
      <w:r w:rsidRPr="00E77125">
        <w:rPr>
          <w:rFonts w:cs="Arial"/>
          <w:snapToGrid w:val="0"/>
          <w:sz w:val="16"/>
          <w:szCs w:val="16"/>
        </w:rPr>
        <w:t xml:space="preserve">Versicherungsunternehmen über die Vertragsbedingungen der Berufshaftpflichtversicherung gemäß § 117b </w:t>
      </w:r>
      <w:proofErr w:type="spellStart"/>
      <w:r w:rsidRPr="00E77125">
        <w:rPr>
          <w:rFonts w:cs="Arial"/>
          <w:snapToGrid w:val="0"/>
          <w:sz w:val="16"/>
          <w:szCs w:val="16"/>
        </w:rPr>
        <w:t>Abs</w:t>
      </w:r>
      <w:proofErr w:type="spellEnd"/>
      <w:r w:rsidRPr="00E77125">
        <w:rPr>
          <w:rFonts w:cs="Arial"/>
          <w:snapToGrid w:val="0"/>
          <w:sz w:val="16"/>
          <w:szCs w:val="16"/>
        </w:rPr>
        <w:t xml:space="preserve"> 1 Z 22a </w:t>
      </w:r>
      <w:proofErr w:type="spellStart"/>
      <w:r w:rsidRPr="00E77125">
        <w:rPr>
          <w:rFonts w:cs="Arial"/>
          <w:snapToGrid w:val="0"/>
          <w:sz w:val="16"/>
          <w:szCs w:val="16"/>
        </w:rPr>
        <w:t>ÄrzteG</w:t>
      </w:r>
      <w:proofErr w:type="spellEnd"/>
      <w:r w:rsidRPr="00E77125">
        <w:rPr>
          <w:rFonts w:cs="Arial"/>
          <w:snapToGrid w:val="0"/>
          <w:sz w:val="16"/>
          <w:szCs w:val="16"/>
        </w:rPr>
        <w:t>.</w:t>
      </w:r>
    </w:p>
    <w:p w:rsidR="009F6020" w:rsidRPr="00E77125" w:rsidRDefault="009F6020" w:rsidP="009F6020">
      <w:pPr>
        <w:tabs>
          <w:tab w:val="num" w:pos="1260"/>
        </w:tabs>
        <w:rPr>
          <w:rFonts w:cs="Arial"/>
          <w:snapToGrid w:val="0"/>
          <w:sz w:val="16"/>
          <w:szCs w:val="16"/>
        </w:rPr>
      </w:pPr>
    </w:p>
    <w:p w:rsidR="009F6020" w:rsidRPr="00E77125" w:rsidRDefault="009F6020" w:rsidP="009F6020">
      <w:pPr>
        <w:numPr>
          <w:ilvl w:val="0"/>
          <w:numId w:val="18"/>
        </w:numPr>
        <w:tabs>
          <w:tab w:val="num" w:pos="1260"/>
        </w:tabs>
        <w:spacing w:after="120" w:line="160" w:lineRule="exact"/>
        <w:ind w:left="0" w:firstLine="0"/>
        <w:rPr>
          <w:rFonts w:cs="Arial"/>
          <w:b/>
          <w:snapToGrid w:val="0"/>
          <w:sz w:val="16"/>
          <w:szCs w:val="16"/>
        </w:rPr>
      </w:pPr>
      <w:r w:rsidRPr="00E77125">
        <w:rPr>
          <w:rFonts w:cs="Arial"/>
          <w:b/>
          <w:bCs/>
          <w:sz w:val="16"/>
          <w:szCs w:val="16"/>
        </w:rPr>
        <w:t>Deckungsumfang</w:t>
      </w:r>
    </w:p>
    <w:p w:rsidR="009F6020" w:rsidRPr="00E77125" w:rsidRDefault="009F6020" w:rsidP="009F6020">
      <w:pPr>
        <w:numPr>
          <w:ilvl w:val="1"/>
          <w:numId w:val="18"/>
        </w:numPr>
        <w:tabs>
          <w:tab w:val="clear" w:pos="720"/>
          <w:tab w:val="num" w:pos="426"/>
          <w:tab w:val="left" w:pos="851"/>
        </w:tabs>
        <w:spacing w:after="120" w:line="160" w:lineRule="exact"/>
        <w:ind w:left="426" w:firstLine="0"/>
        <w:rPr>
          <w:rFonts w:cs="Arial"/>
          <w:snapToGrid w:val="0"/>
          <w:sz w:val="16"/>
          <w:szCs w:val="16"/>
        </w:rPr>
      </w:pPr>
      <w:r w:rsidRPr="00E77125">
        <w:rPr>
          <w:rFonts w:cs="Arial"/>
          <w:snapToGrid w:val="0"/>
          <w:sz w:val="16"/>
          <w:szCs w:val="16"/>
        </w:rPr>
        <w:t xml:space="preserve">Versicherungsschutz besteht daher </w:t>
      </w:r>
    </w:p>
    <w:p w:rsidR="009F6020" w:rsidRPr="000D4DF9" w:rsidRDefault="009F6020" w:rsidP="009F6020">
      <w:pPr>
        <w:pStyle w:val="berschrift3"/>
        <w:keepNext w:val="0"/>
        <w:widowControl w:val="0"/>
        <w:numPr>
          <w:ilvl w:val="2"/>
          <w:numId w:val="18"/>
        </w:numPr>
        <w:tabs>
          <w:tab w:val="clear" w:pos="2880"/>
          <w:tab w:val="num" w:pos="1418"/>
        </w:tabs>
        <w:ind w:left="851" w:firstLine="1"/>
        <w:rPr>
          <w:rFonts w:cs="Arial"/>
          <w:b w:val="0"/>
          <w:szCs w:val="16"/>
        </w:rPr>
      </w:pPr>
      <w:r w:rsidRPr="00E77125">
        <w:rPr>
          <w:rFonts w:cs="Arial"/>
          <w:b w:val="0"/>
          <w:szCs w:val="16"/>
        </w:rPr>
        <w:t>bei der Ausübung der ärztlichen</w:t>
      </w:r>
      <w:r w:rsidRPr="000D4DF9">
        <w:rPr>
          <w:rFonts w:cs="Arial"/>
          <w:b w:val="0"/>
          <w:szCs w:val="16"/>
        </w:rPr>
        <w:t xml:space="preserve"> Tätigkeit gemäß Ärztegesetz (in der jeweils geltenden Fassung)</w:t>
      </w:r>
    </w:p>
    <w:p w:rsidR="009F6020" w:rsidRPr="00495416" w:rsidRDefault="009F6020" w:rsidP="009F6020">
      <w:pPr>
        <w:rPr>
          <w:rFonts w:cs="Arial"/>
          <w:sz w:val="16"/>
          <w:szCs w:val="16"/>
        </w:rPr>
      </w:pPr>
    </w:p>
    <w:p w:rsidR="009F6020" w:rsidRPr="000D4DF9" w:rsidRDefault="009F6020" w:rsidP="009F6020">
      <w:pPr>
        <w:pStyle w:val="berschrift3"/>
        <w:keepNext w:val="0"/>
        <w:widowControl w:val="0"/>
        <w:numPr>
          <w:ilvl w:val="2"/>
          <w:numId w:val="18"/>
        </w:numPr>
        <w:tabs>
          <w:tab w:val="clear" w:pos="2880"/>
          <w:tab w:val="num" w:pos="851"/>
          <w:tab w:val="left" w:pos="1418"/>
        </w:tabs>
        <w:ind w:left="851" w:firstLine="1"/>
        <w:rPr>
          <w:rFonts w:cs="Arial"/>
          <w:b w:val="0"/>
          <w:szCs w:val="16"/>
        </w:rPr>
      </w:pPr>
      <w:r w:rsidRPr="000D4DF9">
        <w:rPr>
          <w:rFonts w:cs="Arial"/>
          <w:b w:val="0"/>
          <w:szCs w:val="16"/>
        </w:rPr>
        <w:t>bei der Ausübung der ärztlichen Tätigkeit in einer Privatpraxis bzw. Kassenpraxis</w:t>
      </w:r>
    </w:p>
    <w:p w:rsidR="009F6020" w:rsidRPr="00495416" w:rsidRDefault="009F6020" w:rsidP="009F6020">
      <w:pPr>
        <w:rPr>
          <w:rFonts w:cs="Arial"/>
          <w:sz w:val="16"/>
          <w:szCs w:val="16"/>
        </w:rPr>
      </w:pPr>
    </w:p>
    <w:p w:rsidR="009F6020" w:rsidRPr="000D4DF9" w:rsidRDefault="009F6020" w:rsidP="009F6020">
      <w:pPr>
        <w:pStyle w:val="berschrift3"/>
        <w:keepNext w:val="0"/>
        <w:widowControl w:val="0"/>
        <w:numPr>
          <w:ilvl w:val="2"/>
          <w:numId w:val="18"/>
        </w:numPr>
        <w:tabs>
          <w:tab w:val="clear" w:pos="2880"/>
          <w:tab w:val="num" w:pos="1418"/>
        </w:tabs>
        <w:ind w:left="851" w:firstLine="1"/>
        <w:rPr>
          <w:rFonts w:cs="Arial"/>
          <w:b w:val="0"/>
          <w:szCs w:val="16"/>
        </w:rPr>
      </w:pPr>
      <w:r w:rsidRPr="000D4DF9">
        <w:rPr>
          <w:rFonts w:cs="Arial"/>
          <w:b w:val="0"/>
          <w:szCs w:val="16"/>
        </w:rPr>
        <w:t xml:space="preserve">bei der Behandlung </w:t>
      </w:r>
      <w:r w:rsidRPr="00DF6EAD">
        <w:rPr>
          <w:rFonts w:cs="Arial"/>
          <w:b w:val="0"/>
          <w:szCs w:val="16"/>
        </w:rPr>
        <w:t>eigener und fremder</w:t>
      </w:r>
      <w:r>
        <w:rPr>
          <w:rFonts w:cs="Arial"/>
          <w:b w:val="0"/>
          <w:szCs w:val="16"/>
        </w:rPr>
        <w:t xml:space="preserve"> </w:t>
      </w:r>
      <w:r w:rsidRPr="000D4DF9">
        <w:rPr>
          <w:rFonts w:cs="Arial"/>
          <w:b w:val="0"/>
          <w:szCs w:val="16"/>
        </w:rPr>
        <w:t>Patienten in einem Krankenhaus</w:t>
      </w:r>
    </w:p>
    <w:p w:rsidR="009F6020" w:rsidRPr="00495416" w:rsidRDefault="009F6020" w:rsidP="009F6020">
      <w:pPr>
        <w:rPr>
          <w:rFonts w:cs="Arial"/>
          <w:sz w:val="16"/>
          <w:szCs w:val="16"/>
        </w:rPr>
      </w:pPr>
    </w:p>
    <w:p w:rsidR="009F6020" w:rsidRPr="000D4DF9" w:rsidRDefault="009F6020" w:rsidP="009F6020">
      <w:pPr>
        <w:pStyle w:val="berschrift3"/>
        <w:keepNext w:val="0"/>
        <w:widowControl w:val="0"/>
        <w:numPr>
          <w:ilvl w:val="2"/>
          <w:numId w:val="18"/>
        </w:numPr>
        <w:tabs>
          <w:tab w:val="clear" w:pos="2880"/>
          <w:tab w:val="num" w:pos="1418"/>
        </w:tabs>
        <w:ind w:left="851" w:firstLine="1"/>
        <w:rPr>
          <w:rFonts w:cs="Arial"/>
          <w:b w:val="0"/>
          <w:szCs w:val="16"/>
        </w:rPr>
      </w:pPr>
      <w:r w:rsidRPr="000D4DF9">
        <w:rPr>
          <w:rFonts w:cs="Arial"/>
          <w:b w:val="0"/>
          <w:szCs w:val="16"/>
        </w:rPr>
        <w:t>bei der Ausübung der Tätigkeit als angestellter Krankenhausarzt bzw. generell als angestellter Arzt</w:t>
      </w:r>
    </w:p>
    <w:p w:rsidR="009F6020" w:rsidRPr="00495416" w:rsidRDefault="009F6020" w:rsidP="009F6020">
      <w:pPr>
        <w:rPr>
          <w:rFonts w:cs="Arial"/>
          <w:sz w:val="16"/>
          <w:szCs w:val="16"/>
        </w:rPr>
      </w:pPr>
    </w:p>
    <w:p w:rsidR="009F6020" w:rsidRPr="000D4DF9" w:rsidRDefault="009F6020" w:rsidP="009F6020">
      <w:pPr>
        <w:pStyle w:val="berschrift3"/>
        <w:keepNext w:val="0"/>
        <w:widowControl w:val="0"/>
        <w:numPr>
          <w:ilvl w:val="2"/>
          <w:numId w:val="18"/>
        </w:numPr>
        <w:tabs>
          <w:tab w:val="clear" w:pos="2880"/>
          <w:tab w:val="num" w:pos="1418"/>
        </w:tabs>
        <w:ind w:left="851" w:firstLine="1"/>
        <w:rPr>
          <w:rFonts w:cs="Arial"/>
          <w:b w:val="0"/>
          <w:szCs w:val="16"/>
        </w:rPr>
      </w:pPr>
      <w:r w:rsidRPr="000D4DF9">
        <w:rPr>
          <w:rFonts w:cs="Arial"/>
          <w:b w:val="0"/>
          <w:szCs w:val="16"/>
        </w:rPr>
        <w:t>bei der Blutabnahme für Blutbanken (die Herstellung von Blutpräparaten bleibt vom</w:t>
      </w:r>
      <w:r>
        <w:rPr>
          <w:rFonts w:cs="Arial"/>
          <w:b w:val="0"/>
          <w:szCs w:val="16"/>
        </w:rPr>
        <w:t xml:space="preserve"> </w:t>
      </w:r>
      <w:r w:rsidRPr="000D4DF9">
        <w:rPr>
          <w:rFonts w:cs="Arial"/>
          <w:b w:val="0"/>
          <w:szCs w:val="16"/>
        </w:rPr>
        <w:t>Versicherungsschutz ausgeschlossen)</w:t>
      </w:r>
    </w:p>
    <w:p w:rsidR="009F6020" w:rsidRPr="00495416" w:rsidRDefault="009F6020" w:rsidP="009F6020">
      <w:pPr>
        <w:rPr>
          <w:rFonts w:cs="Arial"/>
          <w:sz w:val="16"/>
          <w:szCs w:val="16"/>
        </w:rPr>
      </w:pPr>
    </w:p>
    <w:p w:rsidR="009F6020" w:rsidRPr="000D4DF9" w:rsidRDefault="009F6020" w:rsidP="009F6020">
      <w:pPr>
        <w:pStyle w:val="berschrift3"/>
        <w:keepNext w:val="0"/>
        <w:widowControl w:val="0"/>
        <w:numPr>
          <w:ilvl w:val="2"/>
          <w:numId w:val="18"/>
        </w:numPr>
        <w:tabs>
          <w:tab w:val="clear" w:pos="2880"/>
          <w:tab w:val="num" w:pos="1418"/>
        </w:tabs>
        <w:ind w:left="851" w:firstLine="1"/>
        <w:rPr>
          <w:rFonts w:cs="Arial"/>
          <w:b w:val="0"/>
          <w:szCs w:val="16"/>
        </w:rPr>
      </w:pPr>
      <w:r w:rsidRPr="000D4DF9">
        <w:rPr>
          <w:rFonts w:cs="Arial"/>
          <w:b w:val="0"/>
          <w:szCs w:val="16"/>
        </w:rPr>
        <w:t>für die jeweilige Urlaubs- oder Krankenvertretung</w:t>
      </w:r>
    </w:p>
    <w:p w:rsidR="009F6020" w:rsidRPr="00495416" w:rsidRDefault="009F6020" w:rsidP="009F6020">
      <w:pPr>
        <w:rPr>
          <w:rFonts w:cs="Arial"/>
          <w:sz w:val="16"/>
          <w:szCs w:val="16"/>
        </w:rPr>
      </w:pPr>
    </w:p>
    <w:p w:rsidR="009F6020" w:rsidRPr="000D4DF9" w:rsidRDefault="009F6020" w:rsidP="009F6020">
      <w:pPr>
        <w:pStyle w:val="berschrift3"/>
        <w:keepNext w:val="0"/>
        <w:widowControl w:val="0"/>
        <w:numPr>
          <w:ilvl w:val="2"/>
          <w:numId w:val="18"/>
        </w:numPr>
        <w:tabs>
          <w:tab w:val="clear" w:pos="2880"/>
          <w:tab w:val="num" w:pos="1418"/>
        </w:tabs>
        <w:ind w:left="851" w:firstLine="1"/>
        <w:rPr>
          <w:rFonts w:cs="Arial"/>
          <w:b w:val="0"/>
          <w:szCs w:val="16"/>
        </w:rPr>
      </w:pPr>
      <w:r w:rsidRPr="000D4DF9">
        <w:rPr>
          <w:rFonts w:cs="Arial"/>
          <w:b w:val="0"/>
          <w:szCs w:val="16"/>
        </w:rPr>
        <w:lastRenderedPageBreak/>
        <w:t>für Personal, egal ob es Gesundheitsberufe (nicht jedoch Ärzte) oder sonstige Berufe sind, ebenso Substitute, freie</w:t>
      </w:r>
    </w:p>
    <w:p w:rsidR="009F6020" w:rsidRPr="000D4DF9" w:rsidRDefault="009F6020" w:rsidP="009F6020">
      <w:pPr>
        <w:pStyle w:val="berschrift3"/>
        <w:keepNext w:val="0"/>
        <w:widowControl w:val="0"/>
        <w:tabs>
          <w:tab w:val="num" w:pos="1418"/>
        </w:tabs>
        <w:ind w:left="851"/>
        <w:rPr>
          <w:rFonts w:cs="Arial"/>
          <w:b w:val="0"/>
          <w:szCs w:val="16"/>
        </w:rPr>
      </w:pPr>
      <w:r w:rsidRPr="000D4DF9">
        <w:rPr>
          <w:rFonts w:cs="Arial"/>
          <w:b w:val="0"/>
          <w:szCs w:val="16"/>
        </w:rPr>
        <w:tab/>
        <w:t>Mitarbeiter sowie Subunternehmer, jedoch nicht die persönliche Schadenersatzpflicht der Subunternehmer</w:t>
      </w:r>
    </w:p>
    <w:p w:rsidR="009F6020" w:rsidRPr="00495416" w:rsidRDefault="009F6020" w:rsidP="009F6020">
      <w:pPr>
        <w:rPr>
          <w:rFonts w:cs="Arial"/>
          <w:sz w:val="16"/>
          <w:szCs w:val="16"/>
        </w:rPr>
      </w:pPr>
    </w:p>
    <w:p w:rsidR="009F6020" w:rsidRDefault="009F6020" w:rsidP="009F6020">
      <w:pPr>
        <w:pStyle w:val="berschrift3"/>
        <w:keepNext w:val="0"/>
        <w:widowControl w:val="0"/>
        <w:numPr>
          <w:ilvl w:val="2"/>
          <w:numId w:val="18"/>
        </w:numPr>
        <w:tabs>
          <w:tab w:val="clear" w:pos="2880"/>
          <w:tab w:val="num" w:pos="1418"/>
        </w:tabs>
        <w:ind w:left="851" w:firstLine="1"/>
        <w:rPr>
          <w:rFonts w:cs="Arial"/>
          <w:b w:val="0"/>
          <w:szCs w:val="16"/>
        </w:rPr>
      </w:pPr>
      <w:r w:rsidRPr="000D4DF9">
        <w:rPr>
          <w:rFonts w:cs="Arial"/>
          <w:b w:val="0"/>
          <w:szCs w:val="16"/>
        </w:rPr>
        <w:t xml:space="preserve">für reine Vermögensschäden gemäß Abschnitt B EHVB 2004 bis zu einem Höchstbetrag von EUR </w:t>
      </w:r>
      <w:r>
        <w:rPr>
          <w:rFonts w:cs="Arial"/>
          <w:b w:val="0"/>
          <w:szCs w:val="16"/>
        </w:rPr>
        <w:t>2</w:t>
      </w:r>
      <w:r w:rsidRPr="000D4DF9">
        <w:rPr>
          <w:rFonts w:cs="Arial"/>
          <w:b w:val="0"/>
          <w:szCs w:val="16"/>
        </w:rPr>
        <w:t>.000</w:t>
      </w:r>
      <w:r>
        <w:rPr>
          <w:rFonts w:cs="Arial"/>
          <w:b w:val="0"/>
          <w:szCs w:val="16"/>
        </w:rPr>
        <w:t>.000</w:t>
      </w:r>
      <w:r w:rsidRPr="000D4DF9">
        <w:rPr>
          <w:rFonts w:cs="Arial"/>
          <w:b w:val="0"/>
          <w:szCs w:val="16"/>
        </w:rPr>
        <w:t xml:space="preserve">,00 im </w:t>
      </w:r>
      <w:r w:rsidRPr="000D4DF9">
        <w:rPr>
          <w:rFonts w:cs="Arial"/>
          <w:b w:val="0"/>
          <w:szCs w:val="16"/>
        </w:rPr>
        <w:tab/>
        <w:t>Rahmen der gewählten Pauschalversicherungssumme. Auf besonderen Antrag kann diese Summe angehoben</w:t>
      </w:r>
      <w:r w:rsidRPr="000D4DF9">
        <w:rPr>
          <w:rFonts w:cs="Arial"/>
          <w:b w:val="0"/>
          <w:szCs w:val="16"/>
        </w:rPr>
        <w:tab/>
        <w:t>werden.</w:t>
      </w:r>
    </w:p>
    <w:p w:rsidR="00F36896" w:rsidRPr="005217B7" w:rsidRDefault="00F36896" w:rsidP="00F36896">
      <w:pPr>
        <w:rPr>
          <w:sz w:val="16"/>
          <w:szCs w:val="16"/>
        </w:rPr>
      </w:pPr>
    </w:p>
    <w:p w:rsidR="00F36896" w:rsidRPr="000930C5" w:rsidRDefault="00F36896" w:rsidP="00F36896">
      <w:pPr>
        <w:pStyle w:val="Default"/>
        <w:ind w:left="1418"/>
        <w:rPr>
          <w:color w:val="auto"/>
          <w:sz w:val="16"/>
          <w:szCs w:val="16"/>
          <w:lang w:val="en-US" w:eastAsia="de-DE"/>
        </w:rPr>
      </w:pPr>
      <w:r w:rsidRPr="000930C5">
        <w:rPr>
          <w:color w:val="auto"/>
          <w:sz w:val="16"/>
          <w:szCs w:val="16"/>
          <w:lang w:val="en-US" w:eastAsia="de-DE"/>
        </w:rPr>
        <w:t xml:space="preserve">Wrongful life, Wrongful Birth, Wrongful Conception: </w:t>
      </w:r>
    </w:p>
    <w:p w:rsidR="00F36896" w:rsidRPr="00BF133B" w:rsidRDefault="00F36896" w:rsidP="00F36896">
      <w:pPr>
        <w:pStyle w:val="Default"/>
        <w:ind w:left="1418"/>
        <w:rPr>
          <w:color w:val="auto"/>
          <w:sz w:val="16"/>
          <w:szCs w:val="16"/>
          <w:lang w:val="de-DE" w:eastAsia="de-DE"/>
        </w:rPr>
      </w:pPr>
      <w:r w:rsidRPr="00BF133B">
        <w:rPr>
          <w:color w:val="auto"/>
          <w:sz w:val="16"/>
          <w:szCs w:val="16"/>
          <w:lang w:val="de-DE" w:eastAsia="de-DE"/>
        </w:rPr>
        <w:t xml:space="preserve">Haftpflichtansprüche gegen den Versicherungsnehmer wegen ungewollter Schwangerschaft infolge (behaupteter) ärztlicher Fehlleistung oder wegen unterbliebenem Schwangerschaftsabbruch handelt, sind mitversichert und werden wie Personenschäden behandelt. Der Versicherungsfall gilt mit der Geburt des Kindes als eingetreten. Dieser Versicherungsschutz gilt subsidiär, d.h. eine Mitversicherung aus einer Spitalshaftpflichtversicherung geht der gegenständlichen Deckung vor. </w:t>
      </w:r>
    </w:p>
    <w:p w:rsidR="00F36896" w:rsidRPr="00BF133B" w:rsidRDefault="00F36896" w:rsidP="00F36896">
      <w:pPr>
        <w:pStyle w:val="Default"/>
        <w:ind w:left="1418"/>
        <w:rPr>
          <w:color w:val="auto"/>
          <w:sz w:val="16"/>
          <w:szCs w:val="16"/>
          <w:lang w:val="de-DE" w:eastAsia="de-DE"/>
        </w:rPr>
      </w:pPr>
    </w:p>
    <w:p w:rsidR="00F36896" w:rsidRPr="00BF133B" w:rsidRDefault="00F36896" w:rsidP="00F36896">
      <w:pPr>
        <w:pStyle w:val="Default"/>
        <w:ind w:left="1418"/>
        <w:rPr>
          <w:color w:val="auto"/>
          <w:sz w:val="16"/>
          <w:szCs w:val="16"/>
          <w:lang w:val="de-DE" w:eastAsia="de-DE"/>
        </w:rPr>
      </w:pPr>
      <w:r w:rsidRPr="00BF133B">
        <w:rPr>
          <w:color w:val="auto"/>
          <w:sz w:val="16"/>
          <w:szCs w:val="16"/>
          <w:lang w:val="de-DE" w:eastAsia="de-DE"/>
        </w:rPr>
        <w:t xml:space="preserve">Verletzung datenschutzrechtlicher Bestimmungen </w:t>
      </w:r>
    </w:p>
    <w:p w:rsidR="00F36896" w:rsidRPr="00BF133B" w:rsidRDefault="00F36896" w:rsidP="00F36896">
      <w:pPr>
        <w:pStyle w:val="Default"/>
        <w:ind w:left="1418"/>
        <w:rPr>
          <w:color w:val="auto"/>
          <w:sz w:val="16"/>
          <w:szCs w:val="16"/>
          <w:lang w:val="de-DE" w:eastAsia="de-DE"/>
        </w:rPr>
      </w:pPr>
      <w:r w:rsidRPr="00BF133B">
        <w:rPr>
          <w:color w:val="auto"/>
          <w:sz w:val="16"/>
          <w:szCs w:val="16"/>
          <w:lang w:val="de-DE" w:eastAsia="de-DE"/>
        </w:rPr>
        <w:t xml:space="preserve">Vom Versicherungsschutz umfasst sind Schadenersatzansprüche nach datenschutzrechtlichen Bestimmungen wie insbesondere der Datenschutz-Grundverordnung (Verordnung (EU) 2016/679 </w:t>
      </w:r>
    </w:p>
    <w:p w:rsidR="00F36896" w:rsidRPr="00BF133B" w:rsidRDefault="00F36896" w:rsidP="00F36896">
      <w:pPr>
        <w:pStyle w:val="Default"/>
        <w:ind w:left="1418"/>
        <w:rPr>
          <w:color w:val="auto"/>
          <w:sz w:val="16"/>
          <w:szCs w:val="16"/>
          <w:lang w:val="de-DE" w:eastAsia="de-DE"/>
        </w:rPr>
      </w:pPr>
      <w:r w:rsidRPr="00BF133B">
        <w:rPr>
          <w:color w:val="auto"/>
          <w:sz w:val="16"/>
          <w:szCs w:val="16"/>
          <w:lang w:val="de-DE" w:eastAsia="de-DE"/>
        </w:rPr>
        <w:t xml:space="preserve">des Europäischen Parlaments und des Rates vom 27.04.2016) und des Datenschutz-Gesetzes (DSG) in der jeweils geltenden Fassung. </w:t>
      </w:r>
    </w:p>
    <w:p w:rsidR="00F36896" w:rsidRPr="00BF133B" w:rsidRDefault="00F36896" w:rsidP="00F36896">
      <w:pPr>
        <w:pStyle w:val="Default"/>
        <w:ind w:left="1418"/>
        <w:rPr>
          <w:color w:val="auto"/>
          <w:sz w:val="16"/>
          <w:szCs w:val="16"/>
          <w:lang w:val="de-DE" w:eastAsia="de-DE"/>
        </w:rPr>
      </w:pPr>
      <w:r w:rsidRPr="00BF133B">
        <w:rPr>
          <w:color w:val="auto"/>
          <w:sz w:val="16"/>
          <w:szCs w:val="16"/>
          <w:lang w:val="de-DE" w:eastAsia="de-DE"/>
        </w:rPr>
        <w:t xml:space="preserve">Abweichend von Art. 1 Pkt. 2. AHVB besteht Versicherungsschutz im Rahmen dieses Deckungsbausteines auch für reine Vermögensschäden und immaterielle Schäden (inkl. Persönlichkeitsverletzungen) bis EUR 1.000.000,- EUR. </w:t>
      </w:r>
    </w:p>
    <w:p w:rsidR="00F36896" w:rsidRPr="00BF133B" w:rsidRDefault="00F36896" w:rsidP="00F36896">
      <w:pPr>
        <w:pStyle w:val="Default"/>
        <w:ind w:left="1418"/>
        <w:rPr>
          <w:color w:val="auto"/>
          <w:sz w:val="16"/>
          <w:szCs w:val="16"/>
          <w:lang w:val="de-DE" w:eastAsia="de-DE"/>
        </w:rPr>
      </w:pPr>
      <w:r w:rsidRPr="00BF133B">
        <w:rPr>
          <w:color w:val="auto"/>
          <w:sz w:val="16"/>
          <w:szCs w:val="16"/>
          <w:lang w:val="de-DE" w:eastAsia="de-DE"/>
        </w:rPr>
        <w:t xml:space="preserve">Diese Versicherungssumme steht für alle innerhalb eines Versicherungsjahres eintretenden Versicherungsfälle einfach limitiert zur Verfügung. </w:t>
      </w:r>
    </w:p>
    <w:p w:rsidR="00F36896" w:rsidRPr="00BF133B" w:rsidRDefault="00F36896" w:rsidP="00F36896">
      <w:pPr>
        <w:pStyle w:val="Default"/>
        <w:ind w:left="1418"/>
        <w:rPr>
          <w:color w:val="auto"/>
          <w:sz w:val="16"/>
          <w:szCs w:val="16"/>
          <w:lang w:val="de-DE" w:eastAsia="de-DE"/>
        </w:rPr>
      </w:pPr>
      <w:r w:rsidRPr="00BF133B">
        <w:rPr>
          <w:color w:val="auto"/>
          <w:sz w:val="16"/>
          <w:szCs w:val="16"/>
          <w:lang w:val="de-DE" w:eastAsia="de-DE"/>
        </w:rPr>
        <w:t xml:space="preserve">Vom Versicherungsschutz ausgeschlossen sind Schadenersatzansprüche wegen Strafen, Bußen und dergleichen, sowie daraus resultierende Regressforderungen. </w:t>
      </w:r>
    </w:p>
    <w:p w:rsidR="00F36896" w:rsidRPr="00BF133B" w:rsidRDefault="00F36896" w:rsidP="00F36896">
      <w:pPr>
        <w:pStyle w:val="Default"/>
        <w:ind w:left="1418"/>
        <w:rPr>
          <w:color w:val="auto"/>
          <w:sz w:val="16"/>
          <w:szCs w:val="16"/>
          <w:lang w:val="de-DE" w:eastAsia="de-DE"/>
        </w:rPr>
      </w:pPr>
      <w:r w:rsidRPr="00BF133B">
        <w:rPr>
          <w:color w:val="auto"/>
          <w:sz w:val="16"/>
          <w:szCs w:val="16"/>
          <w:lang w:val="de-DE" w:eastAsia="de-DE"/>
        </w:rPr>
        <w:t xml:space="preserve">Klarstellungen: Die Versicherungssumme aus dieser Deckungserweiterung und die vertragliche vereinbarte Summe für reine Vermögensschäden stehen nicht kumulativ zur Verfügung. </w:t>
      </w:r>
    </w:p>
    <w:p w:rsidR="00F36896" w:rsidRPr="00BF133B" w:rsidRDefault="00F36896" w:rsidP="00F36896">
      <w:pPr>
        <w:ind w:left="1418"/>
        <w:rPr>
          <w:rFonts w:cs="Arial"/>
          <w:sz w:val="16"/>
          <w:szCs w:val="16"/>
        </w:rPr>
      </w:pPr>
      <w:r w:rsidRPr="00BF133B">
        <w:rPr>
          <w:rFonts w:cs="Arial"/>
          <w:sz w:val="16"/>
          <w:szCs w:val="16"/>
        </w:rPr>
        <w:t>Etwaige im Rahmen der Deckungserweiterung für reine Vermögensschäden enthaltene Ausschlüsse aus Tätigkeiten im Zusammenhang mit elektronischer Datenverarbeitung, sowie aus Tätigkeiten im Bereich der Informationstechnologie gelten in Hinblick auf die Deckungsbausteine gem. Abs. 1 und Abs. 2 als gestrichen.</w:t>
      </w:r>
    </w:p>
    <w:p w:rsidR="009F6020" w:rsidRPr="00BF133B" w:rsidRDefault="009F6020" w:rsidP="009F6020">
      <w:pPr>
        <w:rPr>
          <w:rFonts w:cs="Arial"/>
          <w:sz w:val="16"/>
          <w:szCs w:val="16"/>
        </w:rPr>
      </w:pPr>
    </w:p>
    <w:p w:rsidR="009F6020" w:rsidRPr="00BF133B" w:rsidRDefault="009F6020" w:rsidP="009F6020">
      <w:pPr>
        <w:pStyle w:val="berschrift3"/>
        <w:keepNext w:val="0"/>
        <w:widowControl w:val="0"/>
        <w:numPr>
          <w:ilvl w:val="2"/>
          <w:numId w:val="18"/>
        </w:numPr>
        <w:tabs>
          <w:tab w:val="clear" w:pos="2880"/>
          <w:tab w:val="num" w:pos="1418"/>
        </w:tabs>
        <w:ind w:left="851" w:firstLine="1"/>
        <w:rPr>
          <w:rFonts w:cs="Arial"/>
          <w:b w:val="0"/>
          <w:szCs w:val="16"/>
        </w:rPr>
      </w:pPr>
      <w:r w:rsidRPr="00BF133B">
        <w:rPr>
          <w:rFonts w:cs="Arial"/>
          <w:b w:val="0"/>
          <w:szCs w:val="16"/>
        </w:rPr>
        <w:t>für Schadenersatzverpflichtungen aufgrund des Amtshaftungsgesetzes (BGBl Nr. 20/1949) in der jeweils geltenden Fassung</w:t>
      </w:r>
    </w:p>
    <w:p w:rsidR="009F6020" w:rsidRPr="00BF133B" w:rsidRDefault="009F6020" w:rsidP="009F6020">
      <w:pPr>
        <w:rPr>
          <w:rFonts w:cs="Arial"/>
          <w:sz w:val="10"/>
          <w:szCs w:val="10"/>
        </w:rPr>
      </w:pPr>
    </w:p>
    <w:p w:rsidR="009F6020" w:rsidRPr="00BF133B" w:rsidRDefault="009F6020" w:rsidP="009F6020">
      <w:pPr>
        <w:pStyle w:val="berschrift3"/>
        <w:keepNext w:val="0"/>
        <w:widowControl w:val="0"/>
        <w:numPr>
          <w:ilvl w:val="2"/>
          <w:numId w:val="18"/>
        </w:numPr>
        <w:tabs>
          <w:tab w:val="clear" w:pos="2880"/>
          <w:tab w:val="num" w:pos="1418"/>
        </w:tabs>
        <w:ind w:left="851" w:firstLine="1"/>
        <w:rPr>
          <w:rFonts w:cs="Arial"/>
          <w:b w:val="0"/>
          <w:szCs w:val="16"/>
        </w:rPr>
      </w:pPr>
      <w:r w:rsidRPr="00BF133B">
        <w:rPr>
          <w:rFonts w:cs="Arial"/>
          <w:b w:val="0"/>
          <w:szCs w:val="16"/>
        </w:rPr>
        <w:t xml:space="preserve">bei der Ausbildung von Ärzten in der Ordination (Lehrpraxen) soweit die Auszubildenden keinen Jus </w:t>
      </w:r>
      <w:proofErr w:type="spellStart"/>
      <w:r w:rsidRPr="00BF133B">
        <w:rPr>
          <w:rFonts w:cs="Arial"/>
          <w:b w:val="0"/>
          <w:szCs w:val="16"/>
        </w:rPr>
        <w:t>Practicandi-Abschluß</w:t>
      </w:r>
      <w:proofErr w:type="spellEnd"/>
    </w:p>
    <w:p w:rsidR="00F36896" w:rsidRPr="00BF133B" w:rsidRDefault="00F36896" w:rsidP="009F6020">
      <w:pPr>
        <w:pStyle w:val="berschrift3"/>
        <w:keepNext w:val="0"/>
        <w:widowControl w:val="0"/>
        <w:ind w:left="851" w:firstLine="567"/>
        <w:rPr>
          <w:rFonts w:cs="Arial"/>
          <w:b w:val="0"/>
          <w:szCs w:val="16"/>
        </w:rPr>
      </w:pPr>
      <w:r w:rsidRPr="00BF133B">
        <w:rPr>
          <w:rFonts w:cs="Arial"/>
          <w:b w:val="0"/>
          <w:szCs w:val="16"/>
        </w:rPr>
        <w:t xml:space="preserve">haben und Ausbildung von medizinischen Assistenzberufen gemäß dem Medizinischen Assistenzberufe-Gesetz (MABG)        </w:t>
      </w:r>
    </w:p>
    <w:p w:rsidR="009F6020" w:rsidRPr="00BF133B" w:rsidRDefault="00F36896" w:rsidP="009F6020">
      <w:pPr>
        <w:pStyle w:val="berschrift3"/>
        <w:keepNext w:val="0"/>
        <w:widowControl w:val="0"/>
        <w:ind w:left="851" w:firstLine="567"/>
        <w:rPr>
          <w:rFonts w:cs="Arial"/>
          <w:b w:val="0"/>
          <w:szCs w:val="16"/>
        </w:rPr>
      </w:pPr>
      <w:r w:rsidRPr="00BF133B">
        <w:rPr>
          <w:rFonts w:cs="Arial"/>
          <w:b w:val="0"/>
          <w:szCs w:val="16"/>
        </w:rPr>
        <w:t>sowie der MAB-Ausbildungsverordnung (MAB-AV).</w:t>
      </w:r>
    </w:p>
    <w:p w:rsidR="00BE6248" w:rsidRPr="00BF133B" w:rsidRDefault="00BE6248" w:rsidP="009F6020">
      <w:pPr>
        <w:rPr>
          <w:rFonts w:cs="Arial"/>
          <w:sz w:val="16"/>
          <w:szCs w:val="16"/>
        </w:rPr>
      </w:pPr>
    </w:p>
    <w:p w:rsidR="00BE6248" w:rsidRPr="00BF133B" w:rsidRDefault="00BE6248" w:rsidP="009F6020">
      <w:pPr>
        <w:rPr>
          <w:rFonts w:cs="Arial"/>
          <w:sz w:val="2"/>
          <w:szCs w:val="2"/>
        </w:rPr>
      </w:pPr>
    </w:p>
    <w:p w:rsidR="00D4546E" w:rsidRDefault="009F6020" w:rsidP="009F6020">
      <w:pPr>
        <w:pStyle w:val="berschrift3"/>
        <w:keepNext w:val="0"/>
        <w:widowControl w:val="0"/>
        <w:numPr>
          <w:ilvl w:val="2"/>
          <w:numId w:val="18"/>
        </w:numPr>
        <w:tabs>
          <w:tab w:val="clear" w:pos="2880"/>
          <w:tab w:val="num" w:pos="1418"/>
        </w:tabs>
        <w:ind w:left="851" w:firstLine="1"/>
        <w:rPr>
          <w:rFonts w:cs="Arial"/>
          <w:b w:val="0"/>
          <w:szCs w:val="16"/>
        </w:rPr>
      </w:pPr>
      <w:r w:rsidRPr="00BF133B">
        <w:rPr>
          <w:rFonts w:cs="Arial"/>
          <w:b w:val="0"/>
          <w:szCs w:val="16"/>
        </w:rPr>
        <w:t>bei Forschungs- und/oder Lehrtätigkeiten an Hochschulen</w:t>
      </w:r>
      <w:r w:rsidR="00D4546E">
        <w:rPr>
          <w:rFonts w:cs="Arial"/>
          <w:b w:val="0"/>
          <w:szCs w:val="16"/>
        </w:rPr>
        <w:t xml:space="preserve"> und dgl.</w:t>
      </w:r>
      <w:r w:rsidR="00D4546E">
        <w:rPr>
          <w:rFonts w:cs="Arial"/>
          <w:b w:val="0"/>
          <w:szCs w:val="16"/>
        </w:rPr>
        <w:br/>
      </w:r>
    </w:p>
    <w:p w:rsidR="009F6020" w:rsidRPr="00BF133B" w:rsidRDefault="00D4546E" w:rsidP="009F6020">
      <w:pPr>
        <w:tabs>
          <w:tab w:val="left" w:pos="1418"/>
        </w:tabs>
        <w:ind w:firstLine="851"/>
        <w:rPr>
          <w:rFonts w:cs="Arial"/>
          <w:sz w:val="16"/>
          <w:szCs w:val="16"/>
        </w:rPr>
      </w:pPr>
      <w:r>
        <w:rPr>
          <w:rFonts w:cs="Arial"/>
          <w:sz w:val="16"/>
          <w:szCs w:val="16"/>
        </w:rPr>
        <w:t>4.1.12.</w:t>
      </w:r>
      <w:r w:rsidR="009F6020" w:rsidRPr="00BF133B">
        <w:rPr>
          <w:rFonts w:cs="Arial"/>
          <w:sz w:val="16"/>
          <w:szCs w:val="16"/>
        </w:rPr>
        <w:tab/>
        <w:t>daher beispielhaft folgende Tätigkeiten:</w:t>
      </w:r>
    </w:p>
    <w:p w:rsidR="009F6020" w:rsidRPr="00BF133B" w:rsidRDefault="009F6020" w:rsidP="009F6020">
      <w:pPr>
        <w:numPr>
          <w:ilvl w:val="0"/>
          <w:numId w:val="19"/>
        </w:numPr>
        <w:tabs>
          <w:tab w:val="clear" w:pos="1429"/>
          <w:tab w:val="num" w:pos="1701"/>
        </w:tabs>
        <w:ind w:hanging="11"/>
        <w:rPr>
          <w:rFonts w:cs="Arial"/>
          <w:sz w:val="16"/>
          <w:szCs w:val="16"/>
        </w:rPr>
      </w:pPr>
      <w:r w:rsidRPr="00BF133B">
        <w:rPr>
          <w:rFonts w:cs="Arial"/>
          <w:sz w:val="16"/>
          <w:szCs w:val="16"/>
        </w:rPr>
        <w:t>Notarzteinsätze</w:t>
      </w:r>
    </w:p>
    <w:p w:rsidR="009F6020" w:rsidRPr="00BF133B" w:rsidRDefault="009F6020" w:rsidP="009F6020">
      <w:pPr>
        <w:numPr>
          <w:ilvl w:val="0"/>
          <w:numId w:val="19"/>
        </w:numPr>
        <w:tabs>
          <w:tab w:val="clear" w:pos="1429"/>
          <w:tab w:val="num" w:pos="1701"/>
        </w:tabs>
        <w:ind w:hanging="11"/>
        <w:rPr>
          <w:rFonts w:cs="Arial"/>
          <w:sz w:val="16"/>
          <w:szCs w:val="16"/>
        </w:rPr>
      </w:pPr>
      <w:r w:rsidRPr="00BF133B">
        <w:rPr>
          <w:rFonts w:cs="Arial"/>
          <w:sz w:val="16"/>
          <w:szCs w:val="16"/>
        </w:rPr>
        <w:t xml:space="preserve">organisierte Rettungsdienste </w:t>
      </w:r>
    </w:p>
    <w:p w:rsidR="009F6020" w:rsidRPr="00BF133B" w:rsidRDefault="009F6020" w:rsidP="009F6020">
      <w:pPr>
        <w:numPr>
          <w:ilvl w:val="0"/>
          <w:numId w:val="19"/>
        </w:numPr>
        <w:tabs>
          <w:tab w:val="clear" w:pos="1429"/>
          <w:tab w:val="num" w:pos="1701"/>
        </w:tabs>
        <w:ind w:hanging="11"/>
        <w:rPr>
          <w:rFonts w:cs="Arial"/>
          <w:sz w:val="16"/>
          <w:szCs w:val="16"/>
        </w:rPr>
      </w:pPr>
      <w:r w:rsidRPr="00BF133B">
        <w:rPr>
          <w:rFonts w:cs="Arial"/>
          <w:sz w:val="16"/>
          <w:szCs w:val="16"/>
        </w:rPr>
        <w:t>Hubschraubereinsätze, Flugambulanzeinsätze</w:t>
      </w:r>
    </w:p>
    <w:p w:rsidR="00017493" w:rsidRPr="00BF133B" w:rsidRDefault="00017493" w:rsidP="009F6020">
      <w:pPr>
        <w:numPr>
          <w:ilvl w:val="0"/>
          <w:numId w:val="19"/>
        </w:numPr>
        <w:tabs>
          <w:tab w:val="clear" w:pos="1429"/>
          <w:tab w:val="num" w:pos="1701"/>
        </w:tabs>
        <w:ind w:hanging="11"/>
        <w:rPr>
          <w:rFonts w:cs="Arial"/>
          <w:sz w:val="16"/>
          <w:szCs w:val="16"/>
        </w:rPr>
      </w:pPr>
      <w:r w:rsidRPr="00BF133B">
        <w:rPr>
          <w:rFonts w:cs="Arial"/>
          <w:sz w:val="16"/>
          <w:szCs w:val="16"/>
        </w:rPr>
        <w:t xml:space="preserve">Freiwillige, unentgeltliche Hospitation am Notarztwesen und an organisierten Rettungsdiensten durch Turnusärzte in </w:t>
      </w:r>
      <w:r w:rsidRPr="00BF133B">
        <w:rPr>
          <w:rFonts w:cs="Arial"/>
          <w:sz w:val="16"/>
          <w:szCs w:val="16"/>
        </w:rPr>
        <w:tab/>
        <w:t>Ausbildung zum Allgemeinmediziner oder in Facharztausbildung</w:t>
      </w:r>
    </w:p>
    <w:p w:rsidR="009F6020" w:rsidRPr="00BF133B" w:rsidRDefault="009F6020" w:rsidP="009F6020">
      <w:pPr>
        <w:numPr>
          <w:ilvl w:val="0"/>
          <w:numId w:val="19"/>
        </w:numPr>
        <w:tabs>
          <w:tab w:val="clear" w:pos="1429"/>
          <w:tab w:val="num" w:pos="1701"/>
        </w:tabs>
        <w:ind w:hanging="11"/>
        <w:rPr>
          <w:rFonts w:cs="Arial"/>
          <w:sz w:val="16"/>
          <w:szCs w:val="16"/>
        </w:rPr>
      </w:pPr>
      <w:r w:rsidRPr="00BF133B">
        <w:rPr>
          <w:rFonts w:cs="Arial"/>
          <w:sz w:val="16"/>
          <w:szCs w:val="16"/>
        </w:rPr>
        <w:t>Sport- und Arbeitsmediziner</w:t>
      </w:r>
    </w:p>
    <w:p w:rsidR="009F6020" w:rsidRPr="00BF133B" w:rsidRDefault="009F6020" w:rsidP="009F6020">
      <w:pPr>
        <w:numPr>
          <w:ilvl w:val="0"/>
          <w:numId w:val="19"/>
        </w:numPr>
        <w:tabs>
          <w:tab w:val="clear" w:pos="1429"/>
          <w:tab w:val="num" w:pos="1701"/>
        </w:tabs>
        <w:ind w:hanging="11"/>
        <w:rPr>
          <w:rFonts w:cs="Arial"/>
          <w:sz w:val="16"/>
          <w:szCs w:val="16"/>
        </w:rPr>
      </w:pPr>
      <w:r w:rsidRPr="00BF133B">
        <w:rPr>
          <w:rFonts w:cs="Arial"/>
          <w:sz w:val="16"/>
          <w:szCs w:val="16"/>
        </w:rPr>
        <w:t>Betriebsarzt</w:t>
      </w:r>
    </w:p>
    <w:p w:rsidR="009F6020" w:rsidRPr="00BF133B" w:rsidRDefault="009F6020" w:rsidP="009F6020">
      <w:pPr>
        <w:numPr>
          <w:ilvl w:val="0"/>
          <w:numId w:val="19"/>
        </w:numPr>
        <w:tabs>
          <w:tab w:val="clear" w:pos="1429"/>
          <w:tab w:val="num" w:pos="1701"/>
        </w:tabs>
        <w:ind w:hanging="11"/>
        <w:rPr>
          <w:rFonts w:cs="Arial"/>
          <w:sz w:val="16"/>
          <w:szCs w:val="16"/>
        </w:rPr>
      </w:pPr>
      <w:r w:rsidRPr="00BF133B">
        <w:rPr>
          <w:rFonts w:cs="Arial"/>
          <w:sz w:val="16"/>
          <w:szCs w:val="16"/>
        </w:rPr>
        <w:t>Schularzt, Polizeiarzt, Militärarzt</w:t>
      </w:r>
    </w:p>
    <w:p w:rsidR="009F6020" w:rsidRPr="00BF133B" w:rsidRDefault="009F6020" w:rsidP="009F6020">
      <w:pPr>
        <w:numPr>
          <w:ilvl w:val="0"/>
          <w:numId w:val="19"/>
        </w:numPr>
        <w:tabs>
          <w:tab w:val="clear" w:pos="1429"/>
          <w:tab w:val="num" w:pos="1701"/>
        </w:tabs>
        <w:ind w:hanging="11"/>
        <w:rPr>
          <w:rFonts w:cs="Arial"/>
          <w:sz w:val="16"/>
          <w:szCs w:val="16"/>
        </w:rPr>
      </w:pPr>
      <w:r w:rsidRPr="00BF133B">
        <w:rPr>
          <w:rFonts w:cs="Arial"/>
          <w:sz w:val="16"/>
          <w:szCs w:val="16"/>
        </w:rPr>
        <w:t>Gemeinde/Kreisarzt</w:t>
      </w:r>
    </w:p>
    <w:p w:rsidR="009F6020" w:rsidRPr="00BF133B" w:rsidRDefault="009F6020" w:rsidP="009F6020">
      <w:pPr>
        <w:numPr>
          <w:ilvl w:val="0"/>
          <w:numId w:val="19"/>
        </w:numPr>
        <w:tabs>
          <w:tab w:val="clear" w:pos="1429"/>
          <w:tab w:val="num" w:pos="1701"/>
        </w:tabs>
        <w:ind w:hanging="11"/>
        <w:rPr>
          <w:rFonts w:cs="Arial"/>
          <w:sz w:val="16"/>
          <w:szCs w:val="16"/>
        </w:rPr>
      </w:pPr>
      <w:r w:rsidRPr="00BF133B">
        <w:rPr>
          <w:rFonts w:cs="Arial"/>
          <w:sz w:val="16"/>
          <w:szCs w:val="16"/>
        </w:rPr>
        <w:t>Amtsarzt</w:t>
      </w:r>
    </w:p>
    <w:p w:rsidR="009F6020" w:rsidRPr="00BF133B" w:rsidRDefault="009F6020" w:rsidP="009F6020">
      <w:pPr>
        <w:numPr>
          <w:ilvl w:val="0"/>
          <w:numId w:val="19"/>
        </w:numPr>
        <w:tabs>
          <w:tab w:val="clear" w:pos="1429"/>
          <w:tab w:val="num" w:pos="1701"/>
        </w:tabs>
        <w:ind w:hanging="11"/>
        <w:rPr>
          <w:rFonts w:cs="Arial"/>
          <w:sz w:val="16"/>
          <w:szCs w:val="16"/>
        </w:rPr>
      </w:pPr>
      <w:r w:rsidRPr="00BF133B">
        <w:rPr>
          <w:rFonts w:cs="Arial"/>
          <w:sz w:val="16"/>
          <w:szCs w:val="16"/>
        </w:rPr>
        <w:t>Betreuungsarzt eines Vereines, Seniorenheimes usw.</w:t>
      </w:r>
    </w:p>
    <w:p w:rsidR="009F6020" w:rsidRPr="00BF133B" w:rsidRDefault="009F6020" w:rsidP="009F6020">
      <w:pPr>
        <w:numPr>
          <w:ilvl w:val="0"/>
          <w:numId w:val="19"/>
        </w:numPr>
        <w:tabs>
          <w:tab w:val="clear" w:pos="1429"/>
          <w:tab w:val="num" w:pos="1701"/>
        </w:tabs>
        <w:ind w:hanging="11"/>
        <w:rPr>
          <w:rFonts w:cs="Arial"/>
          <w:sz w:val="16"/>
          <w:szCs w:val="16"/>
        </w:rPr>
      </w:pPr>
      <w:r w:rsidRPr="00BF133B">
        <w:rPr>
          <w:rFonts w:cs="Arial"/>
          <w:sz w:val="16"/>
          <w:szCs w:val="16"/>
        </w:rPr>
        <w:t>Vertretungsrisiko bei kurzfristiger Abwesenheit des Vorgesetzten in einer Krankenanstalt (kurzfristiges Anordnungs-</w:t>
      </w:r>
    </w:p>
    <w:p w:rsidR="00F36896" w:rsidRPr="00BF133B" w:rsidRDefault="009F6020" w:rsidP="00F36896">
      <w:pPr>
        <w:tabs>
          <w:tab w:val="left" w:pos="1701"/>
        </w:tabs>
        <w:ind w:left="1418" w:firstLine="11"/>
        <w:rPr>
          <w:rFonts w:cs="Arial"/>
          <w:sz w:val="16"/>
          <w:szCs w:val="16"/>
        </w:rPr>
      </w:pPr>
      <w:r w:rsidRPr="00BF133B">
        <w:rPr>
          <w:rFonts w:cs="Arial"/>
          <w:sz w:val="16"/>
          <w:szCs w:val="16"/>
        </w:rPr>
        <w:tab/>
        <w:t>und Leiterrisiko)</w:t>
      </w:r>
    </w:p>
    <w:p w:rsidR="00F36896" w:rsidRPr="00BF133B" w:rsidRDefault="00F36896" w:rsidP="00F36896">
      <w:pPr>
        <w:pStyle w:val="Default"/>
        <w:numPr>
          <w:ilvl w:val="0"/>
          <w:numId w:val="34"/>
        </w:numPr>
        <w:ind w:left="1701" w:hanging="283"/>
        <w:rPr>
          <w:color w:val="auto"/>
          <w:sz w:val="16"/>
          <w:szCs w:val="16"/>
          <w:lang w:val="de-DE" w:eastAsia="de-DE"/>
        </w:rPr>
      </w:pPr>
      <w:r w:rsidRPr="00BF133B">
        <w:rPr>
          <w:color w:val="auto"/>
          <w:sz w:val="16"/>
          <w:szCs w:val="16"/>
          <w:lang w:val="de-DE" w:eastAsia="de-DE"/>
        </w:rPr>
        <w:t xml:space="preserve">für Schadenersatzansprüche im Zusammenhang mit der Verwendung von Arzneimitteln außerhalb der Zulassung, sofern eine Verwendung i. S. des § 8. Abs.1 AMG und § 8a vorliegt. </w:t>
      </w:r>
    </w:p>
    <w:p w:rsidR="00F36896" w:rsidRPr="00BF133B" w:rsidRDefault="00F36896" w:rsidP="00F36896">
      <w:pPr>
        <w:tabs>
          <w:tab w:val="left" w:pos="1701"/>
        </w:tabs>
        <w:ind w:left="1058"/>
        <w:rPr>
          <w:rFonts w:cs="Arial"/>
          <w:sz w:val="16"/>
          <w:szCs w:val="16"/>
        </w:rPr>
      </w:pPr>
    </w:p>
    <w:p w:rsidR="009F6020" w:rsidRPr="00BF133B" w:rsidRDefault="009F6020" w:rsidP="009F6020">
      <w:pPr>
        <w:tabs>
          <w:tab w:val="left" w:pos="1418"/>
        </w:tabs>
        <w:ind w:left="851"/>
        <w:rPr>
          <w:rFonts w:cs="Arial"/>
          <w:sz w:val="10"/>
          <w:szCs w:val="10"/>
        </w:rPr>
      </w:pPr>
    </w:p>
    <w:p w:rsidR="009F6020" w:rsidRPr="00BF133B" w:rsidRDefault="009F6020" w:rsidP="00F36896">
      <w:pPr>
        <w:tabs>
          <w:tab w:val="left" w:pos="1418"/>
        </w:tabs>
        <w:ind w:left="1418" w:hanging="567"/>
        <w:rPr>
          <w:rFonts w:cs="Arial"/>
          <w:sz w:val="16"/>
          <w:szCs w:val="16"/>
        </w:rPr>
      </w:pPr>
      <w:r w:rsidRPr="00BF133B">
        <w:rPr>
          <w:rFonts w:cs="Arial"/>
          <w:sz w:val="16"/>
          <w:szCs w:val="16"/>
        </w:rPr>
        <w:t>4.</w:t>
      </w:r>
      <w:r w:rsidR="00D4546E">
        <w:rPr>
          <w:rFonts w:cs="Arial"/>
          <w:sz w:val="16"/>
          <w:szCs w:val="16"/>
        </w:rPr>
        <w:t>1.13</w:t>
      </w:r>
      <w:r w:rsidRPr="00BF133B">
        <w:rPr>
          <w:rFonts w:cs="Arial"/>
          <w:sz w:val="16"/>
          <w:szCs w:val="16"/>
        </w:rPr>
        <w:t>.</w:t>
      </w:r>
      <w:r w:rsidRPr="00BF133B">
        <w:rPr>
          <w:rFonts w:cs="Arial"/>
          <w:sz w:val="16"/>
          <w:szCs w:val="16"/>
        </w:rPr>
        <w:tab/>
        <w:t>für den Betrieb und Bestand einer Hausapotheke gemäß Apothekengesetz</w:t>
      </w:r>
      <w:r w:rsidR="00F36896" w:rsidRPr="00BF133B">
        <w:rPr>
          <w:rFonts w:cs="Arial"/>
          <w:sz w:val="16"/>
          <w:szCs w:val="16"/>
        </w:rPr>
        <w:br/>
      </w:r>
      <w:r w:rsidR="00F36896" w:rsidRPr="00BF133B">
        <w:rPr>
          <w:rFonts w:cs="Arial"/>
          <w:sz w:val="16"/>
          <w:szCs w:val="16"/>
        </w:rPr>
        <w:br/>
        <w:t>Mitversichert gelten ebenfalls Schadenersatzverpflichtungen aus dem Handel mit medizinnahen Produkten, sofern dafür keine Gewerbeberechtig erforderlich ist und auch keine besteht.</w:t>
      </w:r>
      <w:r w:rsidRPr="00BF133B">
        <w:rPr>
          <w:rFonts w:cs="Arial"/>
          <w:sz w:val="16"/>
          <w:szCs w:val="16"/>
        </w:rPr>
        <w:br/>
      </w:r>
    </w:p>
    <w:p w:rsidR="009F6020" w:rsidRPr="00BF133B" w:rsidRDefault="00D4546E" w:rsidP="009F6020">
      <w:pPr>
        <w:tabs>
          <w:tab w:val="left" w:pos="1418"/>
        </w:tabs>
        <w:ind w:left="851"/>
        <w:rPr>
          <w:rFonts w:cs="Arial"/>
          <w:sz w:val="16"/>
          <w:szCs w:val="16"/>
        </w:rPr>
      </w:pPr>
      <w:r>
        <w:rPr>
          <w:rFonts w:cs="Arial"/>
          <w:sz w:val="16"/>
          <w:szCs w:val="16"/>
        </w:rPr>
        <w:t>4.1.14</w:t>
      </w:r>
      <w:r w:rsidR="009F6020" w:rsidRPr="00BF133B">
        <w:rPr>
          <w:rFonts w:cs="Arial"/>
          <w:sz w:val="16"/>
          <w:szCs w:val="16"/>
        </w:rPr>
        <w:t xml:space="preserve">. </w:t>
      </w:r>
      <w:r w:rsidR="009F6020" w:rsidRPr="00BF133B">
        <w:rPr>
          <w:rFonts w:cs="Arial"/>
          <w:sz w:val="16"/>
          <w:szCs w:val="16"/>
        </w:rPr>
        <w:tab/>
        <w:t xml:space="preserve">Mitversichert sind Schadenersatzverpflichtungen aus der </w:t>
      </w:r>
      <w:proofErr w:type="spellStart"/>
      <w:r w:rsidR="009F6020" w:rsidRPr="00BF133B">
        <w:rPr>
          <w:rFonts w:cs="Arial"/>
          <w:sz w:val="16"/>
          <w:szCs w:val="16"/>
        </w:rPr>
        <w:t>Innehabung</w:t>
      </w:r>
      <w:proofErr w:type="spellEnd"/>
      <w:r w:rsidR="009F6020" w:rsidRPr="00BF133B">
        <w:rPr>
          <w:rFonts w:cs="Arial"/>
          <w:sz w:val="16"/>
          <w:szCs w:val="16"/>
        </w:rPr>
        <w:t xml:space="preserve"> von Grundstücken, Gebäuden oder Räumlichkeiten, die </w:t>
      </w:r>
      <w:r w:rsidR="009F6020" w:rsidRPr="00BF133B">
        <w:rPr>
          <w:rFonts w:cs="Arial"/>
          <w:sz w:val="16"/>
          <w:szCs w:val="16"/>
        </w:rPr>
        <w:tab/>
        <w:t xml:space="preserve">ausschließlich für den versicherten Beruf und/oder ausschließlich für Wohnzwecke des versicherten Arztes benützt werden </w:t>
      </w:r>
      <w:r w:rsidR="009F6020" w:rsidRPr="00BF133B">
        <w:rPr>
          <w:rFonts w:cs="Arial"/>
          <w:sz w:val="16"/>
          <w:szCs w:val="16"/>
        </w:rPr>
        <w:tab/>
        <w:t>(Abschn. B, Z.10 EHVB findet Anwendung)</w:t>
      </w:r>
    </w:p>
    <w:p w:rsidR="009F6020" w:rsidRPr="00495416" w:rsidRDefault="009F6020" w:rsidP="009F6020">
      <w:pPr>
        <w:ind w:left="720" w:hanging="720"/>
        <w:rPr>
          <w:rFonts w:cs="Arial"/>
          <w:sz w:val="16"/>
          <w:szCs w:val="16"/>
        </w:rPr>
      </w:pPr>
    </w:p>
    <w:p w:rsidR="009F6020" w:rsidRPr="00BF133B" w:rsidRDefault="009F6020" w:rsidP="009F6020">
      <w:pPr>
        <w:tabs>
          <w:tab w:val="left" w:pos="1418"/>
        </w:tabs>
        <w:ind w:left="851" w:hanging="720"/>
        <w:rPr>
          <w:rFonts w:cs="Arial"/>
          <w:sz w:val="16"/>
          <w:szCs w:val="16"/>
        </w:rPr>
      </w:pPr>
      <w:r w:rsidRPr="004D4AEE">
        <w:rPr>
          <w:rFonts w:cs="Arial"/>
          <w:sz w:val="16"/>
          <w:szCs w:val="16"/>
        </w:rPr>
        <w:tab/>
      </w:r>
      <w:r w:rsidR="00D4546E">
        <w:rPr>
          <w:rFonts w:cs="Arial"/>
          <w:sz w:val="16"/>
          <w:szCs w:val="16"/>
        </w:rPr>
        <w:t>4.1.15</w:t>
      </w:r>
      <w:r w:rsidRPr="00BF133B">
        <w:rPr>
          <w:rFonts w:cs="Arial"/>
          <w:sz w:val="16"/>
          <w:szCs w:val="16"/>
        </w:rPr>
        <w:t xml:space="preserve">. </w:t>
      </w:r>
      <w:r w:rsidRPr="00BF133B">
        <w:rPr>
          <w:rFonts w:cs="Arial"/>
          <w:sz w:val="16"/>
          <w:szCs w:val="16"/>
        </w:rPr>
        <w:tab/>
        <w:t>Mietsachschäden an Gebäuden und Räumlichkeiten</w:t>
      </w:r>
    </w:p>
    <w:p w:rsidR="00F36896" w:rsidRPr="00BF133B" w:rsidRDefault="00F36896" w:rsidP="00350859">
      <w:pPr>
        <w:pStyle w:val="Default"/>
        <w:rPr>
          <w:color w:val="auto"/>
          <w:sz w:val="16"/>
          <w:szCs w:val="16"/>
          <w:lang w:val="de-DE" w:eastAsia="de-DE"/>
        </w:rPr>
      </w:pPr>
      <w:r w:rsidRPr="00BF133B">
        <w:rPr>
          <w:color w:val="auto"/>
          <w:sz w:val="16"/>
          <w:szCs w:val="16"/>
        </w:rPr>
        <w:tab/>
      </w:r>
      <w:r w:rsidRPr="00BF133B">
        <w:rPr>
          <w:color w:val="auto"/>
          <w:sz w:val="16"/>
          <w:szCs w:val="16"/>
        </w:rPr>
        <w:tab/>
      </w:r>
      <w:r w:rsidRPr="00BF133B">
        <w:rPr>
          <w:color w:val="auto"/>
          <w:sz w:val="16"/>
          <w:szCs w:val="16"/>
          <w:lang w:val="de-DE" w:eastAsia="de-DE"/>
        </w:rPr>
        <w:t xml:space="preserve">Abweichend von Art. 7, Pkt. 10.1 AHVB erstreckt sich der Versicherungsschutz auch auf Schadenersatzverpflichtungen </w:t>
      </w:r>
    </w:p>
    <w:p w:rsidR="00F36896" w:rsidRPr="00BF133B" w:rsidRDefault="00F36896" w:rsidP="00350859">
      <w:pPr>
        <w:pStyle w:val="Default"/>
        <w:rPr>
          <w:color w:val="auto"/>
          <w:sz w:val="16"/>
          <w:szCs w:val="16"/>
          <w:lang w:val="de-DE" w:eastAsia="de-DE"/>
        </w:rPr>
      </w:pPr>
      <w:r w:rsidRPr="00BF133B">
        <w:rPr>
          <w:color w:val="auto"/>
          <w:sz w:val="16"/>
          <w:szCs w:val="16"/>
          <w:lang w:val="de-DE" w:eastAsia="de-DE"/>
        </w:rPr>
        <w:tab/>
      </w:r>
      <w:r w:rsidRPr="00BF133B">
        <w:rPr>
          <w:color w:val="auto"/>
          <w:sz w:val="16"/>
          <w:szCs w:val="16"/>
          <w:lang w:val="de-DE" w:eastAsia="de-DE"/>
        </w:rPr>
        <w:tab/>
        <w:t xml:space="preserve">wegen Schäden an gemieteten, gepachteten oder in Verwahrung genommenen Gebäuden oder Räumlichkeiten. </w:t>
      </w:r>
    </w:p>
    <w:p w:rsidR="00F36896" w:rsidRPr="00BF133B" w:rsidRDefault="00F36896" w:rsidP="00350859">
      <w:pPr>
        <w:pStyle w:val="Default"/>
        <w:rPr>
          <w:color w:val="auto"/>
          <w:sz w:val="16"/>
          <w:szCs w:val="16"/>
          <w:lang w:val="de-DE" w:eastAsia="de-DE"/>
        </w:rPr>
      </w:pPr>
      <w:r w:rsidRPr="00BF133B">
        <w:rPr>
          <w:color w:val="auto"/>
          <w:sz w:val="16"/>
          <w:szCs w:val="16"/>
          <w:lang w:val="de-DE" w:eastAsia="de-DE"/>
        </w:rPr>
        <w:tab/>
      </w:r>
      <w:r w:rsidRPr="00BF133B">
        <w:rPr>
          <w:color w:val="auto"/>
          <w:sz w:val="16"/>
          <w:szCs w:val="16"/>
          <w:lang w:val="de-DE" w:eastAsia="de-DE"/>
        </w:rPr>
        <w:tab/>
        <w:t xml:space="preserve">Versicherungsschutz wird in Ansehung anderweitig bestehender Versicherungen nur subsidiär geboten. </w:t>
      </w:r>
    </w:p>
    <w:p w:rsidR="00F36896" w:rsidRPr="00BF133B" w:rsidRDefault="00F36896" w:rsidP="00350859">
      <w:pPr>
        <w:pStyle w:val="Default"/>
        <w:rPr>
          <w:color w:val="auto"/>
          <w:sz w:val="16"/>
          <w:szCs w:val="16"/>
        </w:rPr>
      </w:pPr>
      <w:r w:rsidRPr="00BF133B">
        <w:rPr>
          <w:color w:val="auto"/>
          <w:sz w:val="16"/>
          <w:szCs w:val="16"/>
          <w:lang w:val="de-DE" w:eastAsia="de-DE"/>
        </w:rPr>
        <w:tab/>
      </w:r>
      <w:r w:rsidRPr="00BF133B">
        <w:rPr>
          <w:color w:val="auto"/>
          <w:sz w:val="16"/>
          <w:szCs w:val="16"/>
          <w:lang w:val="de-DE" w:eastAsia="de-DE"/>
        </w:rPr>
        <w:tab/>
      </w:r>
      <w:r w:rsidRPr="00BF133B">
        <w:rPr>
          <w:color w:val="auto"/>
          <w:sz w:val="16"/>
          <w:szCs w:val="16"/>
        </w:rPr>
        <w:t xml:space="preserve">Ausgeschlossen bleiben Schadenersatzforderungen des Vermieters, Verpächters oder Verleihers wegen Schäden, die auf </w:t>
      </w:r>
    </w:p>
    <w:p w:rsidR="00F36896" w:rsidRPr="00BF133B" w:rsidRDefault="00F36896" w:rsidP="00350859">
      <w:pPr>
        <w:pStyle w:val="Default"/>
        <w:rPr>
          <w:color w:val="auto"/>
          <w:sz w:val="16"/>
          <w:szCs w:val="16"/>
        </w:rPr>
      </w:pPr>
      <w:r w:rsidRPr="00BF133B">
        <w:rPr>
          <w:color w:val="auto"/>
          <w:sz w:val="16"/>
          <w:szCs w:val="16"/>
        </w:rPr>
        <w:tab/>
      </w:r>
      <w:r w:rsidRPr="00BF133B">
        <w:rPr>
          <w:color w:val="auto"/>
          <w:sz w:val="16"/>
          <w:szCs w:val="16"/>
        </w:rPr>
        <w:tab/>
        <w:t>Verschleiß oder Abnützung zurückzuführen sind sowie Sachschäden durch Umweltstörung</w:t>
      </w:r>
    </w:p>
    <w:p w:rsidR="009F6020" w:rsidRPr="00BF133B" w:rsidRDefault="009F6020" w:rsidP="00350859">
      <w:pPr>
        <w:tabs>
          <w:tab w:val="left" w:pos="1418"/>
        </w:tabs>
        <w:ind w:left="1440" w:hanging="731"/>
        <w:rPr>
          <w:rFonts w:cs="Arial"/>
          <w:sz w:val="16"/>
          <w:szCs w:val="16"/>
        </w:rPr>
      </w:pPr>
      <w:r w:rsidRPr="00BF133B">
        <w:rPr>
          <w:rFonts w:cs="Arial"/>
          <w:sz w:val="16"/>
          <w:szCs w:val="16"/>
        </w:rPr>
        <w:tab/>
        <w:t xml:space="preserve">Die Versicherungssumme beträgt im Rahmen der Pauschalversicherungssumme EUR </w:t>
      </w:r>
      <w:r w:rsidR="00F36896" w:rsidRPr="00BF133B">
        <w:rPr>
          <w:rFonts w:cs="Arial"/>
          <w:sz w:val="16"/>
          <w:szCs w:val="16"/>
        </w:rPr>
        <w:t>3</w:t>
      </w:r>
      <w:r w:rsidRPr="00BF133B">
        <w:rPr>
          <w:rFonts w:cs="Arial"/>
          <w:sz w:val="16"/>
          <w:szCs w:val="16"/>
        </w:rPr>
        <w:t>.</w:t>
      </w:r>
      <w:r w:rsidR="00F36896" w:rsidRPr="00BF133B">
        <w:rPr>
          <w:rFonts w:cs="Arial"/>
          <w:sz w:val="16"/>
          <w:szCs w:val="16"/>
        </w:rPr>
        <w:t>0</w:t>
      </w:r>
      <w:r w:rsidRPr="00BF133B">
        <w:rPr>
          <w:rFonts w:cs="Arial"/>
          <w:sz w:val="16"/>
          <w:szCs w:val="16"/>
        </w:rPr>
        <w:t>00.000,00.</w:t>
      </w:r>
    </w:p>
    <w:p w:rsidR="009F6020" w:rsidRPr="00BF133B" w:rsidRDefault="009F6020" w:rsidP="009F6020">
      <w:pPr>
        <w:tabs>
          <w:tab w:val="left" w:pos="1418"/>
        </w:tabs>
        <w:ind w:left="1440" w:hanging="731"/>
        <w:rPr>
          <w:rFonts w:cs="Arial"/>
          <w:sz w:val="16"/>
          <w:szCs w:val="16"/>
        </w:rPr>
      </w:pPr>
      <w:r w:rsidRPr="00BF133B">
        <w:rPr>
          <w:rFonts w:cs="Arial"/>
          <w:sz w:val="16"/>
          <w:szCs w:val="16"/>
        </w:rPr>
        <w:tab/>
        <w:t>Der Selbstbehalt in</w:t>
      </w:r>
      <w:r w:rsidR="00F36896" w:rsidRPr="00BF133B">
        <w:rPr>
          <w:rFonts w:cs="Arial"/>
          <w:sz w:val="16"/>
          <w:szCs w:val="16"/>
        </w:rPr>
        <w:t xml:space="preserve"> jedem Schadenfall beträgt EUR 200</w:t>
      </w:r>
      <w:r w:rsidRPr="00BF133B">
        <w:rPr>
          <w:rFonts w:cs="Arial"/>
          <w:sz w:val="16"/>
          <w:szCs w:val="16"/>
        </w:rPr>
        <w:t>,00.</w:t>
      </w:r>
    </w:p>
    <w:p w:rsidR="009F6020" w:rsidRPr="00BF133B" w:rsidRDefault="009F6020" w:rsidP="009F6020">
      <w:pPr>
        <w:ind w:left="1440" w:hanging="720"/>
        <w:rPr>
          <w:rFonts w:cs="Arial"/>
          <w:sz w:val="16"/>
          <w:szCs w:val="16"/>
        </w:rPr>
      </w:pPr>
    </w:p>
    <w:p w:rsidR="009F6020" w:rsidRPr="00BF133B" w:rsidRDefault="00D4546E" w:rsidP="009F6020">
      <w:pPr>
        <w:tabs>
          <w:tab w:val="left" w:pos="1418"/>
        </w:tabs>
        <w:ind w:left="1440" w:hanging="589"/>
        <w:rPr>
          <w:rFonts w:cs="Arial"/>
          <w:sz w:val="16"/>
          <w:szCs w:val="16"/>
        </w:rPr>
      </w:pPr>
      <w:r>
        <w:rPr>
          <w:rFonts w:cs="Arial"/>
          <w:sz w:val="16"/>
          <w:szCs w:val="16"/>
        </w:rPr>
        <w:t>4.1.16</w:t>
      </w:r>
      <w:r w:rsidR="009F6020" w:rsidRPr="00BF133B">
        <w:rPr>
          <w:rFonts w:cs="Arial"/>
          <w:sz w:val="16"/>
          <w:szCs w:val="16"/>
        </w:rPr>
        <w:t xml:space="preserve">. </w:t>
      </w:r>
      <w:r w:rsidR="009F6020" w:rsidRPr="00BF133B">
        <w:rPr>
          <w:rFonts w:cs="Arial"/>
          <w:sz w:val="16"/>
          <w:szCs w:val="16"/>
        </w:rPr>
        <w:tab/>
        <w:t>Umweltsachschäden inkl. Umweltsanierungskostenversicherung (USKV Deckung)</w:t>
      </w:r>
    </w:p>
    <w:p w:rsidR="009F6020" w:rsidRPr="00BF133B" w:rsidRDefault="009F6020" w:rsidP="009F6020">
      <w:pPr>
        <w:tabs>
          <w:tab w:val="left" w:pos="1418"/>
        </w:tabs>
        <w:ind w:left="1440" w:hanging="589"/>
        <w:rPr>
          <w:rFonts w:cs="Arial"/>
          <w:sz w:val="16"/>
          <w:szCs w:val="16"/>
        </w:rPr>
      </w:pPr>
      <w:r w:rsidRPr="00BF133B">
        <w:rPr>
          <w:rFonts w:cs="Arial"/>
          <w:sz w:val="16"/>
          <w:szCs w:val="16"/>
        </w:rPr>
        <w:tab/>
        <w:t xml:space="preserve">Die besondere Vereinbarung gemäß Art. 6 AHVB sowie der Klausel H532 ist getroffen. </w:t>
      </w:r>
      <w:r w:rsidRPr="00BF133B">
        <w:rPr>
          <w:rFonts w:cs="Arial"/>
          <w:sz w:val="16"/>
          <w:szCs w:val="16"/>
        </w:rPr>
        <w:br/>
        <w:t>Die Versicherungssumme beträgt im Rahmen der Pauschalversicherungssumme 20 % davon.</w:t>
      </w:r>
      <w:r w:rsidRPr="00BF133B">
        <w:rPr>
          <w:rFonts w:cs="Arial"/>
          <w:sz w:val="16"/>
          <w:szCs w:val="16"/>
        </w:rPr>
        <w:br/>
        <w:t>Der Selbstbehalt beträgt 10% des Schadens, mind. EUR 218,-- max. 2.180,--. Für die Deckung gemäß Klausel H532 gilt ein Selbstbehalt von 10% des Schadens, max. EUR 40.000,- vereinbart. Sofern aus einem Vorfall sowohl Leistungen gemäß Art. 6 AHVB als auch der Klausel H532 erbracht werden ist der Maximalselbstbehalt in Höhe von EUR 40.000,- für alle Leistungen insgesamt nur einmal zu leisten.</w:t>
      </w:r>
    </w:p>
    <w:p w:rsidR="009F6020" w:rsidRPr="00BF133B" w:rsidRDefault="009F6020" w:rsidP="009F6020">
      <w:pPr>
        <w:ind w:left="1440" w:hanging="720"/>
        <w:rPr>
          <w:rFonts w:cs="Arial"/>
          <w:sz w:val="16"/>
          <w:szCs w:val="16"/>
        </w:rPr>
      </w:pPr>
    </w:p>
    <w:p w:rsidR="009F6020" w:rsidRPr="00BF133B" w:rsidRDefault="00D4546E" w:rsidP="009F6020">
      <w:pPr>
        <w:tabs>
          <w:tab w:val="left" w:pos="1418"/>
        </w:tabs>
        <w:ind w:left="1440" w:hanging="589"/>
        <w:rPr>
          <w:rFonts w:cs="Arial"/>
          <w:sz w:val="16"/>
          <w:szCs w:val="16"/>
        </w:rPr>
      </w:pPr>
      <w:r>
        <w:rPr>
          <w:rFonts w:cs="Arial"/>
          <w:sz w:val="16"/>
          <w:szCs w:val="16"/>
        </w:rPr>
        <w:t>4.1.17</w:t>
      </w:r>
      <w:r w:rsidR="009F6020" w:rsidRPr="00BF133B">
        <w:rPr>
          <w:rFonts w:cs="Arial"/>
          <w:sz w:val="16"/>
          <w:szCs w:val="16"/>
        </w:rPr>
        <w:t>.</w:t>
      </w:r>
      <w:r w:rsidR="009F6020" w:rsidRPr="00BF133B">
        <w:rPr>
          <w:rFonts w:cs="Arial"/>
          <w:sz w:val="16"/>
          <w:szCs w:val="16"/>
        </w:rPr>
        <w:tab/>
        <w:t>Bauherrenhaftpflicht</w:t>
      </w:r>
      <w:r w:rsidR="009F6020" w:rsidRPr="00BF133B">
        <w:rPr>
          <w:rFonts w:cs="Arial"/>
          <w:sz w:val="16"/>
          <w:szCs w:val="16"/>
        </w:rPr>
        <w:br/>
        <w:t xml:space="preserve">Der Versicherungsschutz bezieht sich auf Schadenersatzverpflichtungen des Versicherungsnehmers als Bauherr von Bauarbeiten gemäß Antrag im Zusammenhang mit seiner freiberuflichen Tätigkeit als Arzt. Der Bauproduktionswert ist mit max. EUR 500.000 begrenzt. </w:t>
      </w:r>
      <w:r w:rsidR="009F6020" w:rsidRPr="00BF133B">
        <w:rPr>
          <w:rFonts w:cs="Arial"/>
          <w:sz w:val="16"/>
          <w:szCs w:val="16"/>
        </w:rPr>
        <w:br/>
      </w:r>
    </w:p>
    <w:p w:rsidR="009F6020" w:rsidRPr="00BF133B" w:rsidRDefault="009F6020" w:rsidP="009F6020">
      <w:pPr>
        <w:pStyle w:val="berschrift2"/>
        <w:tabs>
          <w:tab w:val="left" w:pos="1418"/>
        </w:tabs>
        <w:ind w:left="1440" w:hanging="589"/>
        <w:rPr>
          <w:rFonts w:cs="Arial"/>
          <w:b w:val="0"/>
          <w:sz w:val="10"/>
          <w:szCs w:val="10"/>
        </w:rPr>
      </w:pPr>
      <w:r w:rsidRPr="00BF133B">
        <w:rPr>
          <w:rFonts w:cs="Arial"/>
          <w:b w:val="0"/>
          <w:sz w:val="16"/>
          <w:szCs w:val="16"/>
        </w:rPr>
        <w:t>4.1.1</w:t>
      </w:r>
      <w:r w:rsidR="00D4546E">
        <w:rPr>
          <w:rFonts w:cs="Arial"/>
          <w:b w:val="0"/>
          <w:sz w:val="16"/>
          <w:szCs w:val="16"/>
        </w:rPr>
        <w:t>8</w:t>
      </w:r>
      <w:r w:rsidRPr="00BF133B">
        <w:rPr>
          <w:rFonts w:cs="Arial"/>
          <w:b w:val="0"/>
          <w:sz w:val="16"/>
          <w:szCs w:val="16"/>
        </w:rPr>
        <w:t>.</w:t>
      </w:r>
      <w:r w:rsidRPr="00BF133B">
        <w:rPr>
          <w:rFonts w:cs="Arial"/>
          <w:b w:val="0"/>
          <w:sz w:val="16"/>
          <w:szCs w:val="16"/>
        </w:rPr>
        <w:tab/>
        <w:t>Sachverständigentätigkeit</w:t>
      </w:r>
      <w:r w:rsidRPr="00BF133B">
        <w:rPr>
          <w:rFonts w:cs="Arial"/>
          <w:b w:val="0"/>
          <w:sz w:val="16"/>
          <w:szCs w:val="16"/>
        </w:rPr>
        <w:br/>
        <w:t>Der Versicherungsschutz bezieht sich auch auf sämtliche außergerichtlichen Gutachtertätigkeiten. Diese „Gutachtertätigkeit“ umfasst die Befundaufnahme und Gutachtenerstellung über vorhandene Grundlagen, die nachträgliche Bewertung, Überprüfung oder Nachvollziehung von abgelaufenen Geschehnissen sowie die daraus resultierende Erstattung von Behebungsvorschlägen.</w:t>
      </w:r>
    </w:p>
    <w:p w:rsidR="009F6020" w:rsidRPr="00BF133B" w:rsidRDefault="009F6020" w:rsidP="009F6020">
      <w:pPr>
        <w:pStyle w:val="berschrift2"/>
        <w:tabs>
          <w:tab w:val="left" w:pos="1800"/>
        </w:tabs>
        <w:ind w:left="1440" w:hanging="180"/>
        <w:rPr>
          <w:rFonts w:cs="Arial"/>
          <w:b w:val="0"/>
          <w:sz w:val="16"/>
          <w:szCs w:val="16"/>
        </w:rPr>
      </w:pPr>
    </w:p>
    <w:p w:rsidR="009F6020" w:rsidRPr="00BF133B" w:rsidRDefault="009F6020" w:rsidP="009F6020">
      <w:pPr>
        <w:pStyle w:val="berschrift2"/>
        <w:tabs>
          <w:tab w:val="left" w:pos="1800"/>
        </w:tabs>
        <w:ind w:left="1440" w:hanging="180"/>
        <w:rPr>
          <w:rFonts w:cs="Arial"/>
          <w:b w:val="0"/>
          <w:sz w:val="16"/>
          <w:szCs w:val="16"/>
        </w:rPr>
      </w:pPr>
      <w:r w:rsidRPr="00BF133B">
        <w:rPr>
          <w:rFonts w:cs="Arial"/>
          <w:b w:val="0"/>
          <w:sz w:val="16"/>
          <w:szCs w:val="16"/>
        </w:rPr>
        <w:tab/>
        <w:t>Nicht in dieser Rahmenvereinbarung mitversichert ist die Tätigkeit als gerichtlich beeidigter Sachverständiger.</w:t>
      </w:r>
    </w:p>
    <w:p w:rsidR="009F6020" w:rsidRPr="00BF133B" w:rsidRDefault="009F6020" w:rsidP="009F6020">
      <w:pPr>
        <w:rPr>
          <w:rFonts w:cs="Arial"/>
          <w:sz w:val="16"/>
          <w:szCs w:val="16"/>
        </w:rPr>
      </w:pPr>
    </w:p>
    <w:p w:rsidR="009F6020" w:rsidRPr="000D4DF9" w:rsidRDefault="00D4546E" w:rsidP="009F6020">
      <w:pPr>
        <w:pStyle w:val="berschrift3"/>
        <w:tabs>
          <w:tab w:val="left" w:pos="1418"/>
        </w:tabs>
        <w:ind w:left="1440" w:hanging="589"/>
        <w:rPr>
          <w:rFonts w:cs="Arial"/>
          <w:b w:val="0"/>
          <w:szCs w:val="16"/>
        </w:rPr>
      </w:pPr>
      <w:r>
        <w:rPr>
          <w:rFonts w:cs="Arial"/>
          <w:b w:val="0"/>
          <w:szCs w:val="16"/>
        </w:rPr>
        <w:t>4.1.19</w:t>
      </w:r>
      <w:r w:rsidR="009F6020" w:rsidRPr="000D4DF9">
        <w:rPr>
          <w:rFonts w:cs="Arial"/>
          <w:b w:val="0"/>
          <w:szCs w:val="16"/>
        </w:rPr>
        <w:t>.</w:t>
      </w:r>
      <w:r w:rsidR="009F6020" w:rsidRPr="000D4DF9">
        <w:rPr>
          <w:rFonts w:cs="Arial"/>
          <w:b w:val="0"/>
          <w:szCs w:val="16"/>
        </w:rPr>
        <w:tab/>
      </w:r>
      <w:proofErr w:type="spellStart"/>
      <w:r w:rsidR="009F6020" w:rsidRPr="000D4DF9">
        <w:rPr>
          <w:rFonts w:cs="Arial"/>
          <w:b w:val="0"/>
          <w:szCs w:val="16"/>
        </w:rPr>
        <w:t>Allmählichkeitsschäden</w:t>
      </w:r>
      <w:proofErr w:type="spellEnd"/>
      <w:r w:rsidR="009F6020" w:rsidRPr="000D4DF9">
        <w:rPr>
          <w:rFonts w:cs="Arial"/>
          <w:b w:val="0"/>
          <w:szCs w:val="16"/>
        </w:rPr>
        <w:t xml:space="preserve"> (abweichend von Art. 7.11 AHVB)</w:t>
      </w:r>
      <w:r w:rsidR="009F6020" w:rsidRPr="000D4DF9">
        <w:rPr>
          <w:rFonts w:cs="Arial"/>
          <w:b w:val="0"/>
          <w:szCs w:val="16"/>
        </w:rPr>
        <w:br/>
        <w:t>Der Selbstbehalt je Versicherungsfall beträgt EUR 145,--.</w:t>
      </w:r>
    </w:p>
    <w:p w:rsidR="009F6020" w:rsidRPr="00BF133B" w:rsidRDefault="009F6020" w:rsidP="009F6020">
      <w:pPr>
        <w:rPr>
          <w:rFonts w:cs="Arial"/>
          <w:sz w:val="16"/>
          <w:szCs w:val="16"/>
        </w:rPr>
      </w:pPr>
    </w:p>
    <w:p w:rsidR="009F6020" w:rsidRPr="00BF133B" w:rsidRDefault="009F6020" w:rsidP="00D4546E">
      <w:pPr>
        <w:pStyle w:val="Textkrper-Einzug2"/>
        <w:numPr>
          <w:ilvl w:val="2"/>
          <w:numId w:val="38"/>
        </w:numPr>
        <w:spacing w:after="0" w:line="240" w:lineRule="auto"/>
        <w:ind w:hanging="409"/>
        <w:rPr>
          <w:sz w:val="16"/>
          <w:szCs w:val="16"/>
        </w:rPr>
      </w:pPr>
      <w:r w:rsidRPr="00BF133B">
        <w:rPr>
          <w:sz w:val="16"/>
          <w:szCs w:val="16"/>
        </w:rPr>
        <w:t>Abweichend von Artikel 7 Pkt.10.1. bis 10.3. der AHVB gilt Tätigkeit an</w:t>
      </w:r>
    </w:p>
    <w:p w:rsidR="009F6020" w:rsidRPr="00BF133B" w:rsidRDefault="009F6020" w:rsidP="009F6020">
      <w:pPr>
        <w:pStyle w:val="Textkrper-Einzug2"/>
        <w:tabs>
          <w:tab w:val="left" w:pos="1800"/>
        </w:tabs>
        <w:spacing w:after="0" w:line="240" w:lineRule="auto"/>
        <w:ind w:left="1440"/>
        <w:rPr>
          <w:sz w:val="16"/>
          <w:szCs w:val="16"/>
        </w:rPr>
      </w:pPr>
      <w:r w:rsidRPr="00BF133B">
        <w:rPr>
          <w:sz w:val="16"/>
          <w:szCs w:val="16"/>
        </w:rPr>
        <w:t>unbeweglichen und beweglichen Sachen mitversichert. Die Versicherungssumme beträgt im Rahmen der</w:t>
      </w:r>
    </w:p>
    <w:p w:rsidR="009F6020" w:rsidRPr="00BF133B" w:rsidRDefault="00382555" w:rsidP="009F6020">
      <w:pPr>
        <w:pStyle w:val="Textkrper-Einzug2"/>
        <w:tabs>
          <w:tab w:val="left" w:pos="1800"/>
        </w:tabs>
        <w:spacing w:after="0" w:line="240" w:lineRule="auto"/>
        <w:ind w:left="1440"/>
        <w:rPr>
          <w:sz w:val="16"/>
          <w:szCs w:val="16"/>
        </w:rPr>
      </w:pPr>
      <w:r w:rsidRPr="00BF133B">
        <w:rPr>
          <w:sz w:val="16"/>
          <w:szCs w:val="16"/>
        </w:rPr>
        <w:t>Pauschalversicherungssumme 1 % davon</w:t>
      </w:r>
      <w:r w:rsidR="009F6020" w:rsidRPr="00BF133B">
        <w:rPr>
          <w:sz w:val="16"/>
          <w:szCs w:val="16"/>
        </w:rPr>
        <w:t>. Der Selbstbehalt in jedem Schadenfall beträgt EUR 145,00.</w:t>
      </w:r>
    </w:p>
    <w:p w:rsidR="009F6020" w:rsidRPr="00BF133B" w:rsidRDefault="009F6020" w:rsidP="009F6020">
      <w:pPr>
        <w:rPr>
          <w:rFonts w:cs="Arial"/>
          <w:sz w:val="16"/>
          <w:szCs w:val="16"/>
        </w:rPr>
      </w:pPr>
    </w:p>
    <w:p w:rsidR="009F6020" w:rsidRPr="00BF133B" w:rsidRDefault="009F6020" w:rsidP="009F6020">
      <w:pPr>
        <w:tabs>
          <w:tab w:val="left" w:pos="851"/>
          <w:tab w:val="left" w:pos="1418"/>
        </w:tabs>
        <w:rPr>
          <w:rFonts w:cs="Arial"/>
          <w:sz w:val="16"/>
          <w:szCs w:val="16"/>
        </w:rPr>
      </w:pPr>
      <w:r w:rsidRPr="00BF133B">
        <w:rPr>
          <w:rFonts w:cs="Arial"/>
          <w:sz w:val="16"/>
          <w:szCs w:val="16"/>
        </w:rPr>
        <w:tab/>
        <w:t>4.1.2</w:t>
      </w:r>
      <w:r w:rsidR="00D4546E">
        <w:rPr>
          <w:rFonts w:cs="Arial"/>
          <w:sz w:val="16"/>
          <w:szCs w:val="16"/>
        </w:rPr>
        <w:t>1</w:t>
      </w:r>
      <w:r w:rsidRPr="00BF133B">
        <w:rPr>
          <w:rFonts w:cs="Arial"/>
          <w:sz w:val="16"/>
          <w:szCs w:val="16"/>
        </w:rPr>
        <w:t xml:space="preserve">. </w:t>
      </w:r>
      <w:r w:rsidRPr="00BF133B">
        <w:rPr>
          <w:rFonts w:cs="Arial"/>
          <w:sz w:val="16"/>
          <w:szCs w:val="16"/>
        </w:rPr>
        <w:tab/>
        <w:t>Erweiterte Privathaftpflicht gemäß EHVB Abschnitt B Z.16 gilt mitversichert.</w:t>
      </w:r>
    </w:p>
    <w:p w:rsidR="009F6020" w:rsidRPr="00BF133B" w:rsidRDefault="009F6020" w:rsidP="009F6020">
      <w:pPr>
        <w:tabs>
          <w:tab w:val="left" w:pos="1260"/>
          <w:tab w:val="left" w:pos="1800"/>
        </w:tabs>
        <w:rPr>
          <w:rFonts w:cs="Arial"/>
          <w:sz w:val="16"/>
          <w:szCs w:val="16"/>
        </w:rPr>
      </w:pPr>
    </w:p>
    <w:p w:rsidR="009F6020" w:rsidRPr="00BF133B" w:rsidRDefault="009F6020" w:rsidP="009F6020">
      <w:pPr>
        <w:pStyle w:val="berschrift3"/>
        <w:tabs>
          <w:tab w:val="left" w:pos="1418"/>
        </w:tabs>
        <w:ind w:left="1616" w:hanging="765"/>
        <w:rPr>
          <w:rFonts w:cs="Arial"/>
          <w:b w:val="0"/>
          <w:szCs w:val="16"/>
        </w:rPr>
      </w:pPr>
      <w:r w:rsidRPr="00BF133B">
        <w:rPr>
          <w:rFonts w:cs="Arial"/>
          <w:b w:val="0"/>
          <w:szCs w:val="16"/>
        </w:rPr>
        <w:t>4.1.2</w:t>
      </w:r>
      <w:r w:rsidR="00D4546E">
        <w:rPr>
          <w:rFonts w:cs="Arial"/>
          <w:b w:val="0"/>
          <w:szCs w:val="16"/>
        </w:rPr>
        <w:t>2</w:t>
      </w:r>
      <w:r w:rsidRPr="00BF133B">
        <w:rPr>
          <w:rFonts w:cs="Arial"/>
          <w:b w:val="0"/>
          <w:szCs w:val="16"/>
        </w:rPr>
        <w:t>.</w:t>
      </w:r>
      <w:r w:rsidRPr="00BF133B">
        <w:rPr>
          <w:rFonts w:cs="Arial"/>
          <w:b w:val="0"/>
          <w:szCs w:val="16"/>
        </w:rPr>
        <w:tab/>
        <w:t>Elektromagnetische Felder</w:t>
      </w:r>
    </w:p>
    <w:p w:rsidR="009F6020" w:rsidRPr="00BF133B" w:rsidRDefault="009F6020" w:rsidP="009F6020">
      <w:pPr>
        <w:pStyle w:val="berschrift3"/>
        <w:tabs>
          <w:tab w:val="left" w:pos="1418"/>
        </w:tabs>
        <w:ind w:left="1616" w:hanging="765"/>
        <w:rPr>
          <w:rFonts w:cs="Arial"/>
          <w:b w:val="0"/>
          <w:szCs w:val="16"/>
        </w:rPr>
      </w:pPr>
      <w:r w:rsidRPr="00BF133B">
        <w:rPr>
          <w:rFonts w:cs="Arial"/>
          <w:b w:val="0"/>
          <w:szCs w:val="16"/>
        </w:rPr>
        <w:tab/>
        <w:t>In Abänderung des Artikels 7.13 der AHVB erstreckt sich der Versicherungsschutz auch auf Schäden, die im</w:t>
      </w:r>
    </w:p>
    <w:p w:rsidR="009F6020" w:rsidRPr="00BF133B" w:rsidRDefault="009F6020" w:rsidP="009F6020">
      <w:pPr>
        <w:pStyle w:val="berschrift3"/>
        <w:tabs>
          <w:tab w:val="left" w:pos="1418"/>
        </w:tabs>
        <w:ind w:left="1616" w:hanging="765"/>
        <w:rPr>
          <w:rFonts w:cs="Arial"/>
          <w:b w:val="0"/>
          <w:szCs w:val="16"/>
        </w:rPr>
      </w:pPr>
      <w:r w:rsidRPr="00BF133B">
        <w:rPr>
          <w:rFonts w:cs="Arial"/>
          <w:b w:val="0"/>
          <w:szCs w:val="16"/>
        </w:rPr>
        <w:tab/>
        <w:t>unmittelbaren oder mittelbaren Zusammenhang mit Auswirkungen elektromagnetischer Felder stehen, soweit sie</w:t>
      </w:r>
    </w:p>
    <w:p w:rsidR="009F6020" w:rsidRPr="00BF133B" w:rsidRDefault="009F6020" w:rsidP="009F6020">
      <w:pPr>
        <w:pStyle w:val="berschrift3"/>
        <w:tabs>
          <w:tab w:val="left" w:pos="1418"/>
        </w:tabs>
        <w:ind w:left="1616" w:hanging="765"/>
        <w:rPr>
          <w:rFonts w:cs="Arial"/>
          <w:b w:val="0"/>
          <w:szCs w:val="16"/>
        </w:rPr>
      </w:pPr>
      <w:r w:rsidRPr="00BF133B">
        <w:rPr>
          <w:rFonts w:cs="Arial"/>
          <w:b w:val="0"/>
          <w:szCs w:val="16"/>
        </w:rPr>
        <w:tab/>
        <w:t>durch medizinische Geräte, die zur Diagnose oder Therapiezwecken in Verwendung stehen, verursacht werden.</w:t>
      </w:r>
    </w:p>
    <w:p w:rsidR="009F6020" w:rsidRPr="00BF133B" w:rsidRDefault="009F6020" w:rsidP="009F6020">
      <w:pPr>
        <w:pStyle w:val="berschrift3"/>
        <w:ind w:left="1622" w:hanging="902"/>
        <w:rPr>
          <w:rFonts w:cs="Arial"/>
          <w:b w:val="0"/>
          <w:szCs w:val="16"/>
        </w:rPr>
      </w:pPr>
    </w:p>
    <w:p w:rsidR="009F6020" w:rsidRPr="00BF133B" w:rsidRDefault="00D4546E" w:rsidP="009F6020">
      <w:pPr>
        <w:pStyle w:val="berschrift3"/>
        <w:tabs>
          <w:tab w:val="left" w:pos="1418"/>
        </w:tabs>
        <w:ind w:left="1622" w:hanging="771"/>
        <w:rPr>
          <w:rFonts w:cs="Arial"/>
          <w:b w:val="0"/>
          <w:szCs w:val="16"/>
        </w:rPr>
      </w:pPr>
      <w:r>
        <w:rPr>
          <w:rFonts w:cs="Arial"/>
          <w:b w:val="0"/>
          <w:szCs w:val="16"/>
        </w:rPr>
        <w:t>4.1.23</w:t>
      </w:r>
      <w:r w:rsidR="009F6020" w:rsidRPr="00BF133B">
        <w:rPr>
          <w:rFonts w:cs="Arial"/>
          <w:b w:val="0"/>
          <w:szCs w:val="16"/>
        </w:rPr>
        <w:t>.</w:t>
      </w:r>
      <w:r w:rsidR="009F6020" w:rsidRPr="00BF133B">
        <w:rPr>
          <w:rFonts w:cs="Arial"/>
          <w:b w:val="0"/>
          <w:szCs w:val="16"/>
        </w:rPr>
        <w:tab/>
        <w:t>Isotopenrisiko</w:t>
      </w:r>
    </w:p>
    <w:p w:rsidR="009F6020" w:rsidRPr="00BF133B" w:rsidRDefault="009F6020" w:rsidP="009F6020">
      <w:pPr>
        <w:pStyle w:val="berschrift3"/>
        <w:tabs>
          <w:tab w:val="left" w:pos="1418"/>
        </w:tabs>
        <w:ind w:left="1622" w:hanging="771"/>
        <w:rPr>
          <w:rFonts w:cs="Arial"/>
          <w:b w:val="0"/>
          <w:szCs w:val="16"/>
        </w:rPr>
      </w:pPr>
      <w:r w:rsidRPr="00BF133B">
        <w:rPr>
          <w:rFonts w:cs="Arial"/>
          <w:b w:val="0"/>
          <w:szCs w:val="16"/>
        </w:rPr>
        <w:tab/>
        <w:t>In Aufhebung des Artikels 7.4 (einschl. 7.4.1 bis 7.4.3) der AHVB gilt das Risiko aus der Verwendung von radioaktiven</w:t>
      </w:r>
    </w:p>
    <w:p w:rsidR="009F6020" w:rsidRPr="00BF133B" w:rsidRDefault="009F6020" w:rsidP="009F6020">
      <w:pPr>
        <w:pStyle w:val="berschrift3"/>
        <w:tabs>
          <w:tab w:val="left" w:pos="1418"/>
        </w:tabs>
        <w:ind w:left="1622" w:hanging="771"/>
        <w:rPr>
          <w:rFonts w:cs="Arial"/>
          <w:b w:val="0"/>
          <w:szCs w:val="16"/>
        </w:rPr>
      </w:pPr>
      <w:r w:rsidRPr="00BF133B">
        <w:rPr>
          <w:rFonts w:cs="Arial"/>
          <w:b w:val="0"/>
          <w:szCs w:val="16"/>
        </w:rPr>
        <w:tab/>
        <w:t>Geräten (z.B. Röntgengeräten) zu Diagnosezwecken oder Therapiezwecken sowie aus der Verwendung von</w:t>
      </w:r>
    </w:p>
    <w:p w:rsidR="009F6020" w:rsidRPr="00BF133B" w:rsidRDefault="009F6020" w:rsidP="009F6020">
      <w:pPr>
        <w:pStyle w:val="berschrift3"/>
        <w:tabs>
          <w:tab w:val="left" w:pos="1418"/>
        </w:tabs>
        <w:ind w:left="1622" w:hanging="771"/>
        <w:rPr>
          <w:rFonts w:cs="Arial"/>
          <w:b w:val="0"/>
          <w:szCs w:val="16"/>
        </w:rPr>
      </w:pPr>
      <w:r w:rsidRPr="00BF133B">
        <w:rPr>
          <w:rFonts w:cs="Arial"/>
          <w:b w:val="0"/>
          <w:szCs w:val="16"/>
        </w:rPr>
        <w:tab/>
        <w:t>Feuermeldern mitversichert.</w:t>
      </w:r>
    </w:p>
    <w:p w:rsidR="009F6020" w:rsidRPr="00BF133B" w:rsidRDefault="009F6020" w:rsidP="009F6020">
      <w:pPr>
        <w:rPr>
          <w:rFonts w:cs="Arial"/>
          <w:sz w:val="16"/>
          <w:szCs w:val="16"/>
        </w:rPr>
      </w:pPr>
    </w:p>
    <w:p w:rsidR="009F6020" w:rsidRPr="00BF133B" w:rsidRDefault="009F6020" w:rsidP="00D4546E">
      <w:pPr>
        <w:numPr>
          <w:ilvl w:val="2"/>
          <w:numId w:val="39"/>
        </w:numPr>
        <w:tabs>
          <w:tab w:val="left" w:pos="1418"/>
        </w:tabs>
        <w:rPr>
          <w:rFonts w:cs="Arial"/>
          <w:sz w:val="16"/>
          <w:szCs w:val="16"/>
        </w:rPr>
      </w:pPr>
      <w:r w:rsidRPr="00BF133B">
        <w:rPr>
          <w:rFonts w:cs="Arial"/>
          <w:sz w:val="16"/>
          <w:szCs w:val="16"/>
        </w:rPr>
        <w:t>Schadenersatzansprüche von Angehörigen</w:t>
      </w:r>
      <w:r w:rsidR="00F36896" w:rsidRPr="00BF133B">
        <w:rPr>
          <w:rFonts w:cs="Arial"/>
          <w:sz w:val="16"/>
          <w:szCs w:val="16"/>
        </w:rPr>
        <w:t xml:space="preserve"> und gesetzlicher Vertreter</w:t>
      </w:r>
      <w:r w:rsidRPr="00BF133B">
        <w:rPr>
          <w:rFonts w:cs="Arial"/>
          <w:sz w:val="16"/>
          <w:szCs w:val="16"/>
        </w:rPr>
        <w:t xml:space="preserve"> (abweichend von Art 7. Pkt. 6.2. AHVB)</w:t>
      </w:r>
    </w:p>
    <w:p w:rsidR="009F6020" w:rsidRPr="00BF133B" w:rsidRDefault="009F6020" w:rsidP="009F6020">
      <w:pPr>
        <w:tabs>
          <w:tab w:val="left" w:pos="1418"/>
        </w:tabs>
        <w:ind w:left="850"/>
        <w:rPr>
          <w:rFonts w:cs="Arial"/>
          <w:sz w:val="16"/>
          <w:szCs w:val="16"/>
        </w:rPr>
      </w:pPr>
      <w:r w:rsidRPr="00BF133B">
        <w:rPr>
          <w:rFonts w:cs="Arial"/>
          <w:sz w:val="16"/>
          <w:szCs w:val="16"/>
        </w:rPr>
        <w:tab/>
        <w:t>gelten Schadenersatzansprüche von Angehörigen des Versicherungsnehmers mitversichert.</w:t>
      </w:r>
    </w:p>
    <w:p w:rsidR="00F36896" w:rsidRPr="00BF133B" w:rsidRDefault="00F36896" w:rsidP="00F36896">
      <w:pPr>
        <w:tabs>
          <w:tab w:val="left" w:pos="1418"/>
        </w:tabs>
        <w:ind w:left="1418"/>
        <w:rPr>
          <w:rFonts w:cs="Arial"/>
          <w:sz w:val="16"/>
          <w:szCs w:val="16"/>
        </w:rPr>
      </w:pPr>
      <w:r w:rsidRPr="00BF133B">
        <w:rPr>
          <w:rFonts w:cs="Arial"/>
          <w:sz w:val="16"/>
          <w:szCs w:val="16"/>
        </w:rPr>
        <w:t>Schadenersatzansprüche der gesetzlichen Vertreter des Versicherungsnehmers sind mitversichert, insoweit der eingetretene Schaden nicht durch Handlungen oder Unterlassungen der gesetzlichen Vertreter in dieser Eigenschaft verursacht wurde.</w:t>
      </w:r>
      <w:r w:rsidR="00EF3AB3" w:rsidRPr="00BF133B">
        <w:rPr>
          <w:rFonts w:cs="Arial"/>
          <w:sz w:val="16"/>
          <w:szCs w:val="16"/>
        </w:rPr>
        <w:br/>
      </w:r>
    </w:p>
    <w:p w:rsidR="00EF3AB3" w:rsidRPr="00BF133B" w:rsidRDefault="00EF3AB3" w:rsidP="00EF3AB3">
      <w:pPr>
        <w:ind w:left="1418" w:hanging="567"/>
        <w:rPr>
          <w:rFonts w:cs="Arial"/>
          <w:sz w:val="16"/>
          <w:szCs w:val="16"/>
        </w:rPr>
      </w:pPr>
      <w:r w:rsidRPr="00BF133B">
        <w:rPr>
          <w:rFonts w:cs="Arial"/>
          <w:sz w:val="16"/>
          <w:szCs w:val="16"/>
        </w:rPr>
        <w:t>4.1.2</w:t>
      </w:r>
      <w:r w:rsidR="00D4546E">
        <w:rPr>
          <w:rFonts w:cs="Arial"/>
          <w:sz w:val="16"/>
          <w:szCs w:val="16"/>
        </w:rPr>
        <w:t>5</w:t>
      </w:r>
      <w:r w:rsidRPr="00BF133B">
        <w:rPr>
          <w:rFonts w:cs="Arial"/>
          <w:sz w:val="16"/>
          <w:szCs w:val="16"/>
        </w:rPr>
        <w:tab/>
        <w:t>In Erweiterung von Artikel 1 AHVB erstreckt sich der Versicherungsschutz auch auf die Übernahme der Kosten einer rechtlichen Beratung und eines rechtlichen Beistandes des versicherten Arztes bzw. der mitversicherten Personen als Zeuge in einem gerichtlich anhängigen Zivil- oder Strafverfahren, im Rahmen des versicherten Risikos bis zu einem Höchstbetrag von EUR 20.000,- im Rahmen der Pauschalversicherungssumme</w:t>
      </w:r>
    </w:p>
    <w:p w:rsidR="00EF3AB3" w:rsidRPr="00BF133B" w:rsidRDefault="00EF3AB3" w:rsidP="00EF3AB3">
      <w:pPr>
        <w:ind w:left="1418" w:hanging="567"/>
        <w:rPr>
          <w:rFonts w:cs="Arial"/>
          <w:sz w:val="16"/>
          <w:szCs w:val="16"/>
        </w:rPr>
      </w:pPr>
    </w:p>
    <w:p w:rsidR="00EF3AB3" w:rsidRPr="00BF133B" w:rsidRDefault="00EF3AB3" w:rsidP="00EF3AB3">
      <w:pPr>
        <w:ind w:left="1418" w:hanging="567"/>
        <w:rPr>
          <w:rFonts w:cs="Arial"/>
          <w:sz w:val="16"/>
          <w:szCs w:val="16"/>
        </w:rPr>
      </w:pPr>
      <w:r w:rsidRPr="00BF133B">
        <w:rPr>
          <w:rFonts w:cs="Arial"/>
          <w:sz w:val="16"/>
          <w:szCs w:val="16"/>
        </w:rPr>
        <w:t>4.1.2</w:t>
      </w:r>
      <w:r w:rsidR="00D4546E">
        <w:rPr>
          <w:rFonts w:cs="Arial"/>
          <w:sz w:val="16"/>
          <w:szCs w:val="16"/>
        </w:rPr>
        <w:t>6</w:t>
      </w:r>
      <w:r w:rsidRPr="00BF133B">
        <w:rPr>
          <w:rFonts w:cs="Arial"/>
          <w:sz w:val="16"/>
          <w:szCs w:val="16"/>
        </w:rPr>
        <w:tab/>
        <w:t>Anerkennung</w:t>
      </w:r>
    </w:p>
    <w:p w:rsidR="00EF3AB3" w:rsidRPr="00BF133B" w:rsidRDefault="00EF3AB3" w:rsidP="00EF3AB3">
      <w:pPr>
        <w:ind w:left="1418" w:hanging="567"/>
        <w:rPr>
          <w:rFonts w:cs="Arial"/>
          <w:sz w:val="16"/>
          <w:szCs w:val="16"/>
        </w:rPr>
      </w:pPr>
    </w:p>
    <w:p w:rsidR="00EF3AB3" w:rsidRPr="00BF133B" w:rsidRDefault="00EF3AB3" w:rsidP="00EF3AB3">
      <w:pPr>
        <w:ind w:left="142" w:firstLine="709"/>
        <w:rPr>
          <w:rFonts w:cs="Arial"/>
          <w:sz w:val="16"/>
          <w:szCs w:val="16"/>
        </w:rPr>
      </w:pPr>
      <w:r w:rsidRPr="00BF133B">
        <w:rPr>
          <w:rFonts w:cs="Arial"/>
          <w:sz w:val="16"/>
          <w:szCs w:val="16"/>
        </w:rPr>
        <w:t>4.1.2</w:t>
      </w:r>
      <w:r w:rsidR="00D4546E">
        <w:rPr>
          <w:rFonts w:cs="Arial"/>
          <w:sz w:val="16"/>
          <w:szCs w:val="16"/>
        </w:rPr>
        <w:t>7</w:t>
      </w:r>
      <w:r w:rsidRPr="00BF133B">
        <w:rPr>
          <w:rFonts w:cs="Arial"/>
          <w:sz w:val="16"/>
          <w:szCs w:val="16"/>
        </w:rPr>
        <w:t>.</w:t>
      </w:r>
      <w:r w:rsidRPr="00BF133B">
        <w:rPr>
          <w:rFonts w:cs="Arial"/>
          <w:sz w:val="16"/>
          <w:szCs w:val="16"/>
        </w:rPr>
        <w:tab/>
        <w:t>Ansprüche mitversicherter Personen untereinander</w:t>
      </w:r>
    </w:p>
    <w:p w:rsidR="00D36F8B" w:rsidRPr="00BF133B" w:rsidRDefault="00D36F8B" w:rsidP="00EF3AB3">
      <w:pPr>
        <w:ind w:left="142" w:firstLine="709"/>
        <w:rPr>
          <w:rFonts w:cs="Arial"/>
          <w:sz w:val="16"/>
          <w:szCs w:val="16"/>
        </w:rPr>
      </w:pPr>
    </w:p>
    <w:p w:rsidR="00EF3AB3" w:rsidRPr="00BF133B" w:rsidRDefault="00EF3AB3" w:rsidP="00EF3AB3">
      <w:pPr>
        <w:ind w:left="1418"/>
        <w:rPr>
          <w:rFonts w:cs="Arial"/>
          <w:sz w:val="16"/>
          <w:szCs w:val="16"/>
        </w:rPr>
      </w:pPr>
      <w:r w:rsidRPr="00BF133B">
        <w:rPr>
          <w:rFonts w:cs="Arial"/>
          <w:sz w:val="16"/>
          <w:szCs w:val="16"/>
        </w:rPr>
        <w:t>Abweichend von Abschnitt A, Z 1, Pkt. 3.2 EHVB gelten Personenschäden, auch wenn es sich um Arbeitsunfälle im Sinne der Sozialversicherungsgesetze unter Arbeitnehmern des versicherten Betriebes handelt, als mitversichert, wenn der unfallbedingte Krankenstand der geschädigten Person 14 Tage übersteigt.</w:t>
      </w:r>
    </w:p>
    <w:p w:rsidR="00EF3AB3" w:rsidRPr="00BF133B" w:rsidRDefault="00EF3AB3" w:rsidP="00EF3AB3">
      <w:pPr>
        <w:ind w:left="1560"/>
        <w:rPr>
          <w:rFonts w:cs="Arial"/>
          <w:sz w:val="16"/>
          <w:szCs w:val="16"/>
        </w:rPr>
      </w:pPr>
    </w:p>
    <w:p w:rsidR="00EF3AB3" w:rsidRPr="00BF133B" w:rsidRDefault="00EF3AB3" w:rsidP="00EF3AB3">
      <w:pPr>
        <w:ind w:left="709" w:firstLine="709"/>
        <w:rPr>
          <w:rFonts w:cs="Arial"/>
          <w:sz w:val="16"/>
          <w:szCs w:val="16"/>
        </w:rPr>
      </w:pPr>
      <w:r w:rsidRPr="00BF133B">
        <w:rPr>
          <w:rFonts w:cs="Arial"/>
          <w:sz w:val="16"/>
          <w:szCs w:val="16"/>
        </w:rPr>
        <w:t>Diese Deckungserweiterung gilt nicht für Sozialversicherungsregresse</w:t>
      </w:r>
    </w:p>
    <w:p w:rsidR="00EF3AB3" w:rsidRPr="00BF133B" w:rsidRDefault="00EF3AB3" w:rsidP="00EF3AB3">
      <w:pPr>
        <w:ind w:left="142" w:firstLine="709"/>
        <w:rPr>
          <w:rFonts w:cs="Arial"/>
          <w:sz w:val="16"/>
          <w:szCs w:val="16"/>
        </w:rPr>
      </w:pPr>
    </w:p>
    <w:p w:rsidR="00EF3AB3" w:rsidRPr="00BF133B" w:rsidRDefault="00EF3AB3" w:rsidP="00EF3AB3">
      <w:pPr>
        <w:ind w:left="142" w:firstLine="709"/>
        <w:rPr>
          <w:rFonts w:cs="Arial"/>
          <w:sz w:val="16"/>
          <w:szCs w:val="16"/>
        </w:rPr>
      </w:pPr>
      <w:r w:rsidRPr="00BF133B">
        <w:rPr>
          <w:rFonts w:cs="Arial"/>
          <w:sz w:val="16"/>
          <w:szCs w:val="16"/>
        </w:rPr>
        <w:t>4.1.2</w:t>
      </w:r>
      <w:r w:rsidR="00D4546E">
        <w:rPr>
          <w:rFonts w:cs="Arial"/>
          <w:sz w:val="16"/>
          <w:szCs w:val="16"/>
        </w:rPr>
        <w:t>8</w:t>
      </w:r>
      <w:r w:rsidRPr="00BF133B">
        <w:rPr>
          <w:rFonts w:cs="Arial"/>
          <w:sz w:val="16"/>
          <w:szCs w:val="16"/>
        </w:rPr>
        <w:t>.</w:t>
      </w:r>
      <w:r w:rsidRPr="00BF133B">
        <w:rPr>
          <w:rFonts w:cs="Arial"/>
          <w:sz w:val="16"/>
          <w:szCs w:val="16"/>
        </w:rPr>
        <w:tab/>
        <w:t>Gewerbsmäßige Vermietung (Verleihung)</w:t>
      </w:r>
    </w:p>
    <w:p w:rsidR="00EF3AB3" w:rsidRPr="00BF133B" w:rsidRDefault="00EF3AB3" w:rsidP="00EF3AB3">
      <w:pPr>
        <w:ind w:left="142" w:firstLine="709"/>
        <w:rPr>
          <w:rFonts w:cs="Arial"/>
          <w:sz w:val="16"/>
          <w:szCs w:val="16"/>
        </w:rPr>
      </w:pPr>
    </w:p>
    <w:p w:rsidR="00EF3AB3" w:rsidRPr="00BF133B" w:rsidRDefault="00EF3AB3" w:rsidP="00EF3AB3">
      <w:pPr>
        <w:ind w:left="142" w:firstLine="709"/>
        <w:rPr>
          <w:rFonts w:cs="Arial"/>
          <w:sz w:val="16"/>
          <w:szCs w:val="16"/>
        </w:rPr>
      </w:pPr>
      <w:r w:rsidRPr="00BF133B">
        <w:rPr>
          <w:rFonts w:cs="Arial"/>
          <w:sz w:val="16"/>
          <w:szCs w:val="16"/>
        </w:rPr>
        <w:t>4.1.2</w:t>
      </w:r>
      <w:r w:rsidR="00D4546E">
        <w:rPr>
          <w:rFonts w:cs="Arial"/>
          <w:sz w:val="16"/>
          <w:szCs w:val="16"/>
        </w:rPr>
        <w:t>9</w:t>
      </w:r>
      <w:r w:rsidRPr="00BF133B">
        <w:rPr>
          <w:rFonts w:cs="Arial"/>
          <w:sz w:val="16"/>
          <w:szCs w:val="16"/>
        </w:rPr>
        <w:t>.</w:t>
      </w:r>
      <w:r w:rsidRPr="00BF133B">
        <w:rPr>
          <w:rFonts w:cs="Arial"/>
          <w:sz w:val="16"/>
          <w:szCs w:val="16"/>
        </w:rPr>
        <w:tab/>
        <w:t>Grundstücke, Gebäude oder Räumlichkeiten die Fremdzwecken dienen</w:t>
      </w:r>
    </w:p>
    <w:p w:rsidR="00EF3AB3" w:rsidRPr="00BF133B" w:rsidRDefault="00EF3AB3" w:rsidP="00EF3AB3">
      <w:pPr>
        <w:ind w:left="142" w:firstLine="709"/>
        <w:rPr>
          <w:rFonts w:cs="Arial"/>
          <w:sz w:val="16"/>
          <w:szCs w:val="16"/>
        </w:rPr>
      </w:pPr>
    </w:p>
    <w:p w:rsidR="00EF3AB3" w:rsidRPr="00BF133B" w:rsidRDefault="00EF3AB3" w:rsidP="00EF3AB3">
      <w:pPr>
        <w:ind w:left="142" w:firstLine="709"/>
        <w:rPr>
          <w:rFonts w:cs="Arial"/>
          <w:sz w:val="16"/>
          <w:szCs w:val="16"/>
        </w:rPr>
      </w:pPr>
      <w:r w:rsidRPr="00BF133B">
        <w:rPr>
          <w:rFonts w:cs="Arial"/>
          <w:sz w:val="16"/>
          <w:szCs w:val="16"/>
        </w:rPr>
        <w:t>4.1.</w:t>
      </w:r>
      <w:r w:rsidR="00D4546E">
        <w:rPr>
          <w:rFonts w:cs="Arial"/>
          <w:sz w:val="16"/>
          <w:szCs w:val="16"/>
        </w:rPr>
        <w:t>30</w:t>
      </w:r>
      <w:r w:rsidRPr="00BF133B">
        <w:rPr>
          <w:rFonts w:cs="Arial"/>
          <w:sz w:val="16"/>
          <w:szCs w:val="16"/>
        </w:rPr>
        <w:t>.</w:t>
      </w:r>
      <w:r w:rsidRPr="00BF133B">
        <w:rPr>
          <w:rFonts w:cs="Arial"/>
          <w:sz w:val="16"/>
          <w:szCs w:val="16"/>
        </w:rPr>
        <w:tab/>
        <w:t>Vertragshaftung</w:t>
      </w:r>
    </w:p>
    <w:p w:rsidR="00EF3AB3" w:rsidRPr="00BF133B" w:rsidRDefault="00EF3AB3" w:rsidP="00EF3AB3">
      <w:pPr>
        <w:numPr>
          <w:ilvl w:val="0"/>
          <w:numId w:val="36"/>
        </w:numPr>
        <w:rPr>
          <w:rFonts w:cs="Arial"/>
          <w:sz w:val="16"/>
          <w:szCs w:val="16"/>
        </w:rPr>
      </w:pPr>
      <w:r w:rsidRPr="00BF133B">
        <w:rPr>
          <w:rFonts w:cs="Arial"/>
          <w:sz w:val="16"/>
          <w:szCs w:val="16"/>
        </w:rPr>
        <w:t>Der Versicherungsschutz bezieht sich in teilweiser Abänderung von  Art. 1, Pkt. 2.1 sowie abweichend von Art. 7, Pkt. 1.2 AHVB nach Maßgabe des Deckungsumfanges dieses Versicherungsvertrages auch auf die vom Versicherungsnehmer übernommene vertragliche Haftung.</w:t>
      </w:r>
      <w:r w:rsidRPr="00BF133B">
        <w:rPr>
          <w:rFonts w:cs="Arial"/>
          <w:sz w:val="16"/>
          <w:szCs w:val="16"/>
        </w:rPr>
        <w:br/>
      </w:r>
    </w:p>
    <w:p w:rsidR="00EF3AB3" w:rsidRPr="00BF133B" w:rsidRDefault="00EF3AB3" w:rsidP="00EF3AB3">
      <w:pPr>
        <w:numPr>
          <w:ilvl w:val="0"/>
          <w:numId w:val="36"/>
        </w:numPr>
        <w:rPr>
          <w:rFonts w:cs="Arial"/>
          <w:sz w:val="16"/>
          <w:szCs w:val="16"/>
        </w:rPr>
      </w:pPr>
      <w:proofErr w:type="spellStart"/>
      <w:r w:rsidRPr="00BF133B">
        <w:rPr>
          <w:rFonts w:cs="Arial"/>
          <w:sz w:val="16"/>
          <w:szCs w:val="16"/>
          <w:lang w:val="en-US"/>
        </w:rPr>
        <w:t>Ausgeschlossen</w:t>
      </w:r>
      <w:proofErr w:type="spellEnd"/>
      <w:r w:rsidRPr="00BF133B">
        <w:rPr>
          <w:rFonts w:cs="Arial"/>
          <w:sz w:val="16"/>
          <w:szCs w:val="16"/>
          <w:lang w:val="en-US"/>
        </w:rPr>
        <w:t xml:space="preserve"> </w:t>
      </w:r>
      <w:proofErr w:type="spellStart"/>
      <w:r w:rsidRPr="00BF133B">
        <w:rPr>
          <w:rFonts w:cs="Arial"/>
          <w:sz w:val="16"/>
          <w:szCs w:val="16"/>
          <w:lang w:val="en-US"/>
        </w:rPr>
        <w:t>vom</w:t>
      </w:r>
      <w:proofErr w:type="spellEnd"/>
      <w:r w:rsidRPr="00BF133B">
        <w:rPr>
          <w:rFonts w:cs="Arial"/>
          <w:sz w:val="16"/>
          <w:szCs w:val="16"/>
          <w:lang w:val="en-US"/>
        </w:rPr>
        <w:t xml:space="preserve"> </w:t>
      </w:r>
      <w:proofErr w:type="spellStart"/>
      <w:r w:rsidRPr="00BF133B">
        <w:rPr>
          <w:rFonts w:cs="Arial"/>
          <w:sz w:val="16"/>
          <w:szCs w:val="16"/>
          <w:lang w:val="en-US"/>
        </w:rPr>
        <w:t>Versicherungsschutz</w:t>
      </w:r>
      <w:proofErr w:type="spellEnd"/>
      <w:r w:rsidRPr="00BF133B">
        <w:rPr>
          <w:rFonts w:cs="Arial"/>
          <w:sz w:val="16"/>
          <w:szCs w:val="16"/>
          <w:lang w:val="en-US"/>
        </w:rPr>
        <w:t xml:space="preserve"> </w:t>
      </w:r>
      <w:proofErr w:type="spellStart"/>
      <w:r w:rsidRPr="00BF133B">
        <w:rPr>
          <w:rFonts w:cs="Arial"/>
          <w:sz w:val="16"/>
          <w:szCs w:val="16"/>
          <w:lang w:val="en-US"/>
        </w:rPr>
        <w:t>bleiben</w:t>
      </w:r>
      <w:proofErr w:type="spellEnd"/>
      <w:r w:rsidRPr="00BF133B">
        <w:rPr>
          <w:rFonts w:cs="Arial"/>
          <w:sz w:val="16"/>
          <w:szCs w:val="16"/>
          <w:lang w:val="en-US"/>
        </w:rPr>
        <w:t xml:space="preserve"> </w:t>
      </w:r>
    </w:p>
    <w:p w:rsidR="00EF3AB3" w:rsidRPr="00BF133B" w:rsidRDefault="00EF3AB3" w:rsidP="00EF3AB3">
      <w:pPr>
        <w:numPr>
          <w:ilvl w:val="0"/>
          <w:numId w:val="35"/>
        </w:numPr>
        <w:tabs>
          <w:tab w:val="clear" w:pos="1069"/>
        </w:tabs>
        <w:ind w:left="1843" w:firstLine="0"/>
        <w:rPr>
          <w:rFonts w:cs="Arial"/>
          <w:sz w:val="16"/>
          <w:szCs w:val="16"/>
        </w:rPr>
      </w:pPr>
      <w:r w:rsidRPr="00BF133B">
        <w:rPr>
          <w:rFonts w:cs="Arial"/>
          <w:sz w:val="16"/>
          <w:szCs w:val="16"/>
        </w:rPr>
        <w:t>verursachungsunabhängige Haftungen (z.B. aufgrund der ÖNORM B2110)</w:t>
      </w:r>
    </w:p>
    <w:p w:rsidR="00EF3AB3" w:rsidRPr="00BF133B" w:rsidRDefault="00EF3AB3" w:rsidP="00EF3AB3">
      <w:pPr>
        <w:numPr>
          <w:ilvl w:val="0"/>
          <w:numId w:val="35"/>
        </w:numPr>
        <w:tabs>
          <w:tab w:val="clear" w:pos="1069"/>
        </w:tabs>
        <w:ind w:left="1843" w:firstLine="0"/>
        <w:rPr>
          <w:rFonts w:cs="Arial"/>
          <w:sz w:val="16"/>
          <w:szCs w:val="16"/>
          <w:lang w:val="en-US"/>
        </w:rPr>
      </w:pPr>
      <w:proofErr w:type="spellStart"/>
      <w:r w:rsidRPr="00BF133B">
        <w:rPr>
          <w:rFonts w:cs="Arial"/>
          <w:sz w:val="16"/>
          <w:szCs w:val="16"/>
          <w:lang w:val="en-US"/>
        </w:rPr>
        <w:t>Vertragsstrafen</w:t>
      </w:r>
      <w:proofErr w:type="spellEnd"/>
      <w:r w:rsidRPr="00BF133B">
        <w:rPr>
          <w:rFonts w:cs="Arial"/>
          <w:sz w:val="16"/>
          <w:szCs w:val="16"/>
          <w:lang w:val="en-US"/>
        </w:rPr>
        <w:t xml:space="preserve"> </w:t>
      </w:r>
      <w:proofErr w:type="spellStart"/>
      <w:r w:rsidRPr="00BF133B">
        <w:rPr>
          <w:rFonts w:cs="Arial"/>
          <w:sz w:val="16"/>
          <w:szCs w:val="16"/>
          <w:lang w:val="en-US"/>
        </w:rPr>
        <w:t>jeder</w:t>
      </w:r>
      <w:proofErr w:type="spellEnd"/>
      <w:r w:rsidRPr="00BF133B">
        <w:rPr>
          <w:rFonts w:cs="Arial"/>
          <w:sz w:val="16"/>
          <w:szCs w:val="16"/>
          <w:lang w:val="en-US"/>
        </w:rPr>
        <w:t xml:space="preserve"> Art</w:t>
      </w:r>
    </w:p>
    <w:p w:rsidR="00EF3AB3" w:rsidRPr="00BF133B" w:rsidRDefault="00EF3AB3" w:rsidP="00EF3AB3">
      <w:pPr>
        <w:numPr>
          <w:ilvl w:val="0"/>
          <w:numId w:val="35"/>
        </w:numPr>
        <w:tabs>
          <w:tab w:val="clear" w:pos="1069"/>
          <w:tab w:val="num" w:pos="720"/>
        </w:tabs>
        <w:ind w:left="1843" w:firstLine="0"/>
        <w:rPr>
          <w:rFonts w:cs="Arial"/>
          <w:sz w:val="16"/>
          <w:szCs w:val="16"/>
        </w:rPr>
      </w:pPr>
      <w:proofErr w:type="spellStart"/>
      <w:r w:rsidRPr="00BF133B">
        <w:rPr>
          <w:rFonts w:cs="Arial"/>
          <w:sz w:val="16"/>
          <w:szCs w:val="16"/>
          <w:lang w:val="en-US"/>
        </w:rPr>
        <w:t>selbständige</w:t>
      </w:r>
      <w:proofErr w:type="spellEnd"/>
      <w:r w:rsidRPr="00BF133B">
        <w:rPr>
          <w:rFonts w:cs="Arial"/>
          <w:sz w:val="16"/>
          <w:szCs w:val="16"/>
          <w:lang w:val="en-US"/>
        </w:rPr>
        <w:t xml:space="preserve"> </w:t>
      </w:r>
      <w:proofErr w:type="spellStart"/>
      <w:r w:rsidRPr="00BF133B">
        <w:rPr>
          <w:rFonts w:cs="Arial"/>
          <w:sz w:val="16"/>
          <w:szCs w:val="16"/>
          <w:lang w:val="en-US"/>
        </w:rPr>
        <w:t>Garantiezusagen</w:t>
      </w:r>
      <w:proofErr w:type="spellEnd"/>
    </w:p>
    <w:p w:rsidR="00EF3AB3" w:rsidRPr="00BF133B" w:rsidRDefault="00EF3AB3" w:rsidP="00EF3AB3">
      <w:pPr>
        <w:numPr>
          <w:ilvl w:val="0"/>
          <w:numId w:val="35"/>
        </w:numPr>
        <w:tabs>
          <w:tab w:val="clear" w:pos="1069"/>
          <w:tab w:val="num" w:pos="720"/>
        </w:tabs>
        <w:ind w:left="1843" w:firstLine="0"/>
        <w:rPr>
          <w:rFonts w:cs="Arial"/>
          <w:sz w:val="16"/>
          <w:szCs w:val="16"/>
        </w:rPr>
      </w:pPr>
      <w:proofErr w:type="spellStart"/>
      <w:r w:rsidRPr="00BF133B">
        <w:rPr>
          <w:rFonts w:cs="Arial"/>
          <w:sz w:val="16"/>
          <w:szCs w:val="16"/>
          <w:lang w:val="en-US"/>
        </w:rPr>
        <w:t>unvermeidbare</w:t>
      </w:r>
      <w:proofErr w:type="spellEnd"/>
      <w:r w:rsidRPr="00BF133B">
        <w:rPr>
          <w:rFonts w:cs="Arial"/>
          <w:sz w:val="16"/>
          <w:szCs w:val="16"/>
          <w:lang w:val="en-US"/>
        </w:rPr>
        <w:t xml:space="preserve"> </w:t>
      </w:r>
      <w:proofErr w:type="spellStart"/>
      <w:r w:rsidRPr="00BF133B">
        <w:rPr>
          <w:rFonts w:cs="Arial"/>
          <w:sz w:val="16"/>
          <w:szCs w:val="16"/>
          <w:lang w:val="en-US"/>
        </w:rPr>
        <w:t>Schäden</w:t>
      </w:r>
      <w:proofErr w:type="spellEnd"/>
      <w:r w:rsidRPr="00BF133B">
        <w:rPr>
          <w:rFonts w:cs="Arial"/>
          <w:sz w:val="16"/>
          <w:szCs w:val="16"/>
          <w:lang w:val="en-US"/>
        </w:rPr>
        <w:t xml:space="preserve"> </w:t>
      </w:r>
    </w:p>
    <w:p w:rsidR="00367E14" w:rsidRPr="00BF133B" w:rsidRDefault="00367E14" w:rsidP="00367E14">
      <w:pPr>
        <w:tabs>
          <w:tab w:val="num" w:pos="720"/>
        </w:tabs>
        <w:ind w:left="1843"/>
        <w:rPr>
          <w:rFonts w:cs="Arial"/>
          <w:sz w:val="16"/>
          <w:szCs w:val="16"/>
        </w:rPr>
      </w:pPr>
    </w:p>
    <w:p w:rsidR="00EF3AB3" w:rsidRPr="00BF133B" w:rsidRDefault="00367E14" w:rsidP="00EF3AB3">
      <w:pPr>
        <w:ind w:left="142" w:firstLine="709"/>
        <w:rPr>
          <w:rFonts w:cs="Arial"/>
          <w:sz w:val="16"/>
          <w:szCs w:val="16"/>
        </w:rPr>
      </w:pPr>
      <w:r w:rsidRPr="00BF133B">
        <w:rPr>
          <w:rFonts w:cs="Arial"/>
          <w:sz w:val="16"/>
          <w:szCs w:val="16"/>
        </w:rPr>
        <w:t>4.1.3</w:t>
      </w:r>
      <w:r w:rsidR="00D4546E">
        <w:rPr>
          <w:rFonts w:cs="Arial"/>
          <w:sz w:val="16"/>
          <w:szCs w:val="16"/>
        </w:rPr>
        <w:t>1</w:t>
      </w:r>
      <w:r w:rsidRPr="00BF133B">
        <w:rPr>
          <w:rFonts w:cs="Arial"/>
          <w:sz w:val="16"/>
          <w:szCs w:val="16"/>
        </w:rPr>
        <w:t>.</w:t>
      </w:r>
      <w:r w:rsidRPr="00BF133B">
        <w:rPr>
          <w:rFonts w:cs="Arial"/>
          <w:sz w:val="16"/>
          <w:szCs w:val="16"/>
        </w:rPr>
        <w:tab/>
        <w:t>Arbeitnehmergarderobe</w:t>
      </w:r>
    </w:p>
    <w:p w:rsidR="00367E14" w:rsidRPr="00BF133B" w:rsidRDefault="00367E14" w:rsidP="00367E14">
      <w:pPr>
        <w:ind w:left="1418"/>
        <w:rPr>
          <w:rFonts w:cs="Arial"/>
          <w:sz w:val="16"/>
          <w:szCs w:val="16"/>
        </w:rPr>
      </w:pPr>
      <w:r w:rsidRPr="00BF133B">
        <w:rPr>
          <w:rFonts w:cs="Arial"/>
          <w:sz w:val="16"/>
          <w:szCs w:val="16"/>
        </w:rPr>
        <w:t>Die Versicherungssumme beträgt im Rahmen der vertraglich vereinbarten Pauschalversicherungssumme EUR 50.</w:t>
      </w:r>
      <w:proofErr w:type="gramStart"/>
      <w:r w:rsidRPr="00BF133B">
        <w:rPr>
          <w:rFonts w:cs="Arial"/>
          <w:sz w:val="16"/>
          <w:szCs w:val="16"/>
        </w:rPr>
        <w:t>000,--</w:t>
      </w:r>
      <w:proofErr w:type="gramEnd"/>
      <w:r w:rsidRPr="00BF133B">
        <w:rPr>
          <w:rFonts w:cs="Arial"/>
          <w:sz w:val="16"/>
          <w:szCs w:val="16"/>
        </w:rPr>
        <w:t xml:space="preserve"> </w:t>
      </w:r>
    </w:p>
    <w:p w:rsidR="00367E14" w:rsidRPr="00BF133B" w:rsidRDefault="00367E14" w:rsidP="00367E14">
      <w:pPr>
        <w:ind w:left="1418"/>
        <w:rPr>
          <w:rFonts w:cs="Arial"/>
          <w:sz w:val="16"/>
          <w:szCs w:val="16"/>
        </w:rPr>
      </w:pPr>
    </w:p>
    <w:p w:rsidR="00367E14" w:rsidRPr="00BF133B" w:rsidRDefault="00367E14" w:rsidP="00367E14">
      <w:pPr>
        <w:ind w:left="1418"/>
        <w:rPr>
          <w:rFonts w:cs="Arial"/>
          <w:sz w:val="16"/>
          <w:szCs w:val="16"/>
        </w:rPr>
      </w:pPr>
      <w:r w:rsidRPr="00BF133B">
        <w:rPr>
          <w:rFonts w:cs="Arial"/>
          <w:sz w:val="16"/>
          <w:szCs w:val="16"/>
        </w:rPr>
        <w:t>Der Selbstbehalt beträgt in jedem Schadensfall EUR 200,00</w:t>
      </w:r>
    </w:p>
    <w:p w:rsidR="00367E14" w:rsidRPr="00BF133B" w:rsidRDefault="00367E14" w:rsidP="00EF3AB3">
      <w:pPr>
        <w:ind w:left="142" w:firstLine="709"/>
        <w:rPr>
          <w:rFonts w:cs="Arial"/>
          <w:sz w:val="16"/>
          <w:szCs w:val="16"/>
        </w:rPr>
      </w:pPr>
    </w:p>
    <w:p w:rsidR="00D36F8B" w:rsidRPr="00BF133B" w:rsidRDefault="00367E14" w:rsidP="00EF3AB3">
      <w:pPr>
        <w:ind w:left="142" w:firstLine="709"/>
        <w:rPr>
          <w:rFonts w:cs="Arial"/>
          <w:sz w:val="16"/>
          <w:szCs w:val="16"/>
        </w:rPr>
      </w:pPr>
      <w:r w:rsidRPr="00BF133B">
        <w:rPr>
          <w:rFonts w:cs="Arial"/>
          <w:sz w:val="16"/>
          <w:szCs w:val="16"/>
        </w:rPr>
        <w:t>4.1.3</w:t>
      </w:r>
      <w:r w:rsidR="00D4546E">
        <w:rPr>
          <w:rFonts w:cs="Arial"/>
          <w:sz w:val="16"/>
          <w:szCs w:val="16"/>
        </w:rPr>
        <w:t>2</w:t>
      </w:r>
      <w:r w:rsidRPr="00BF133B">
        <w:rPr>
          <w:rFonts w:cs="Arial"/>
          <w:sz w:val="16"/>
          <w:szCs w:val="16"/>
        </w:rPr>
        <w:t>.</w:t>
      </w:r>
      <w:r w:rsidRPr="00BF133B">
        <w:rPr>
          <w:rFonts w:cs="Arial"/>
          <w:sz w:val="16"/>
          <w:szCs w:val="16"/>
        </w:rPr>
        <w:tab/>
        <w:t>Eingestellte Fahrzeuge von Arbeitnehmern und Besuchern</w:t>
      </w:r>
    </w:p>
    <w:p w:rsidR="00367E14" w:rsidRPr="00BF133B" w:rsidRDefault="00367E14" w:rsidP="00367E14">
      <w:pPr>
        <w:ind w:left="1418"/>
        <w:rPr>
          <w:rFonts w:cs="Arial"/>
          <w:sz w:val="16"/>
          <w:szCs w:val="16"/>
        </w:rPr>
      </w:pPr>
      <w:r w:rsidRPr="00BF133B">
        <w:rPr>
          <w:rFonts w:cs="Arial"/>
          <w:sz w:val="16"/>
          <w:szCs w:val="16"/>
        </w:rPr>
        <w:t>Die Versicherungssumme beträgt im Rahmen der vertraglich vereinbarten Pauschalversicherungssumme EUR 100.000.--</w:t>
      </w:r>
      <w:r w:rsidRPr="00BF133B">
        <w:rPr>
          <w:rFonts w:cs="Arial"/>
          <w:sz w:val="16"/>
          <w:szCs w:val="16"/>
        </w:rPr>
        <w:br/>
      </w:r>
    </w:p>
    <w:p w:rsidR="00367E14" w:rsidRPr="00BF133B" w:rsidRDefault="00367E14" w:rsidP="00367E14">
      <w:pPr>
        <w:ind w:left="1418"/>
        <w:rPr>
          <w:rFonts w:cs="Arial"/>
          <w:sz w:val="16"/>
          <w:szCs w:val="16"/>
        </w:rPr>
      </w:pPr>
      <w:r w:rsidRPr="00BF133B">
        <w:rPr>
          <w:rFonts w:cs="Arial"/>
          <w:sz w:val="16"/>
          <w:szCs w:val="16"/>
        </w:rPr>
        <w:t>Der Selbstbehalt des Versicherungsnehmers beträgt in jedem Versicherungsfall EUR 200,00.</w:t>
      </w:r>
    </w:p>
    <w:p w:rsidR="00A13F41" w:rsidRPr="00BF133B" w:rsidRDefault="00A13F41" w:rsidP="00A13F41">
      <w:pPr>
        <w:ind w:left="1418"/>
        <w:rPr>
          <w:rFonts w:cs="Arial"/>
          <w:sz w:val="16"/>
          <w:szCs w:val="16"/>
        </w:rPr>
      </w:pPr>
      <w:r w:rsidRPr="00BF133B">
        <w:rPr>
          <w:rFonts w:cs="Arial"/>
          <w:sz w:val="16"/>
          <w:szCs w:val="16"/>
        </w:rPr>
        <w:t>Klarstellung: Schadenzahlungen des Versicherers setzen Haftung des versicherten Schädigers voraus.</w:t>
      </w:r>
    </w:p>
    <w:p w:rsidR="00367E14" w:rsidRPr="00BF133B" w:rsidRDefault="00367E14" w:rsidP="00367E14">
      <w:pPr>
        <w:ind w:left="1418"/>
        <w:rPr>
          <w:rFonts w:cs="Arial"/>
          <w:sz w:val="16"/>
          <w:szCs w:val="16"/>
        </w:rPr>
      </w:pPr>
    </w:p>
    <w:p w:rsidR="00A13F41" w:rsidRPr="00BF133B" w:rsidRDefault="00367E14" w:rsidP="00A13F41">
      <w:pPr>
        <w:ind w:firstLine="851"/>
        <w:rPr>
          <w:rFonts w:cs="Arial"/>
          <w:b/>
          <w:sz w:val="16"/>
          <w:szCs w:val="16"/>
        </w:rPr>
      </w:pPr>
      <w:r w:rsidRPr="00BF133B">
        <w:rPr>
          <w:rFonts w:cs="Arial"/>
          <w:sz w:val="16"/>
          <w:szCs w:val="16"/>
        </w:rPr>
        <w:t>4.1.3</w:t>
      </w:r>
      <w:r w:rsidR="00D4546E">
        <w:rPr>
          <w:rFonts w:cs="Arial"/>
          <w:sz w:val="16"/>
          <w:szCs w:val="16"/>
        </w:rPr>
        <w:t>3</w:t>
      </w:r>
      <w:r w:rsidRPr="00BF133B">
        <w:rPr>
          <w:rFonts w:cs="Arial"/>
          <w:sz w:val="16"/>
          <w:szCs w:val="16"/>
        </w:rPr>
        <w:t>.</w:t>
      </w:r>
      <w:r w:rsidR="00A13F41" w:rsidRPr="00BF133B">
        <w:rPr>
          <w:rFonts w:cs="Arial"/>
          <w:sz w:val="16"/>
          <w:szCs w:val="16"/>
        </w:rPr>
        <w:tab/>
      </w:r>
      <w:proofErr w:type="spellStart"/>
      <w:r w:rsidR="00A13F41" w:rsidRPr="00BF133B">
        <w:rPr>
          <w:rFonts w:cs="Arial"/>
          <w:bCs/>
          <w:sz w:val="16"/>
          <w:szCs w:val="16"/>
        </w:rPr>
        <w:t>Be</w:t>
      </w:r>
      <w:proofErr w:type="spellEnd"/>
      <w:r w:rsidR="00A13F41" w:rsidRPr="00BF133B">
        <w:rPr>
          <w:rFonts w:cs="Arial"/>
          <w:bCs/>
          <w:sz w:val="16"/>
          <w:szCs w:val="16"/>
        </w:rPr>
        <w:t>- und Entladung von fremden Fahrzeugen</w:t>
      </w:r>
    </w:p>
    <w:p w:rsidR="00A13F41" w:rsidRPr="00BF133B" w:rsidRDefault="00A13F41" w:rsidP="00A13F41">
      <w:pPr>
        <w:ind w:left="1418"/>
        <w:rPr>
          <w:rFonts w:cs="Arial"/>
          <w:sz w:val="16"/>
          <w:szCs w:val="16"/>
        </w:rPr>
      </w:pPr>
      <w:r w:rsidRPr="00BF133B">
        <w:rPr>
          <w:rFonts w:cs="Arial"/>
          <w:sz w:val="16"/>
          <w:szCs w:val="16"/>
        </w:rPr>
        <w:t>Die Versicherungssumme beträgt im Rahmen der Pauschalversicherungssumme EUR 500.000,-</w:t>
      </w:r>
      <w:r w:rsidRPr="00BF133B">
        <w:rPr>
          <w:rFonts w:cs="Arial"/>
          <w:sz w:val="16"/>
          <w:szCs w:val="16"/>
        </w:rPr>
        <w:br/>
        <w:t xml:space="preserve">Der Selbstbehalt des Versicherungsnehmers beträgt in jedem Versicherungsfall EUR 200,-. </w:t>
      </w:r>
    </w:p>
    <w:p w:rsidR="00A13F41" w:rsidRPr="00BF133B" w:rsidRDefault="00A13F41" w:rsidP="00A13F41">
      <w:pPr>
        <w:ind w:left="1418"/>
        <w:rPr>
          <w:rFonts w:cs="Arial"/>
          <w:sz w:val="16"/>
          <w:szCs w:val="16"/>
        </w:rPr>
      </w:pPr>
    </w:p>
    <w:p w:rsidR="00EF3AB3" w:rsidRPr="00BF133B" w:rsidRDefault="00A13F41" w:rsidP="00A13F41">
      <w:pPr>
        <w:ind w:left="1418"/>
        <w:rPr>
          <w:rFonts w:cs="Arial"/>
          <w:sz w:val="16"/>
          <w:szCs w:val="16"/>
        </w:rPr>
      </w:pPr>
      <w:r w:rsidRPr="00BF133B">
        <w:rPr>
          <w:rFonts w:cs="Arial"/>
          <w:sz w:val="16"/>
          <w:szCs w:val="16"/>
        </w:rPr>
        <w:t>Klarstellung: Diese Regelungen gelten ohne Unterschied, ob die Schadenersatzforderungen gegen den Versicherungsnehmer</w:t>
      </w:r>
    </w:p>
    <w:p w:rsidR="00EF3AB3" w:rsidRPr="00BF133B" w:rsidRDefault="00EF3AB3" w:rsidP="00EF3AB3">
      <w:pPr>
        <w:tabs>
          <w:tab w:val="left" w:pos="1418"/>
        </w:tabs>
        <w:ind w:left="1418" w:hanging="567"/>
        <w:rPr>
          <w:rFonts w:cs="Arial"/>
          <w:sz w:val="16"/>
          <w:szCs w:val="16"/>
        </w:rPr>
      </w:pPr>
    </w:p>
    <w:p w:rsidR="00A13F41" w:rsidRPr="00BF133B" w:rsidRDefault="00A13F41" w:rsidP="00EF3AB3">
      <w:pPr>
        <w:tabs>
          <w:tab w:val="left" w:pos="1418"/>
        </w:tabs>
        <w:ind w:left="1418" w:hanging="567"/>
        <w:rPr>
          <w:rFonts w:cs="Arial"/>
          <w:sz w:val="16"/>
          <w:szCs w:val="16"/>
        </w:rPr>
      </w:pPr>
      <w:r w:rsidRPr="00BF133B">
        <w:rPr>
          <w:rFonts w:cs="Arial"/>
          <w:sz w:val="16"/>
          <w:szCs w:val="16"/>
        </w:rPr>
        <w:t>4.1.3</w:t>
      </w:r>
      <w:r w:rsidR="00D4546E">
        <w:rPr>
          <w:rFonts w:cs="Arial"/>
          <w:sz w:val="16"/>
          <w:szCs w:val="16"/>
        </w:rPr>
        <w:t>4</w:t>
      </w:r>
      <w:r w:rsidRPr="00BF133B">
        <w:rPr>
          <w:rFonts w:cs="Arial"/>
          <w:sz w:val="16"/>
          <w:szCs w:val="16"/>
        </w:rPr>
        <w:t>.</w:t>
      </w:r>
      <w:r w:rsidRPr="00BF133B">
        <w:rPr>
          <w:rFonts w:cs="Arial"/>
          <w:sz w:val="16"/>
          <w:szCs w:val="16"/>
        </w:rPr>
        <w:tab/>
        <w:t>Verwahrung von beweglichen Sachen</w:t>
      </w:r>
    </w:p>
    <w:p w:rsidR="00A13F41" w:rsidRPr="00BF133B" w:rsidRDefault="00A13F41" w:rsidP="00A13F41">
      <w:pPr>
        <w:ind w:left="1418"/>
        <w:rPr>
          <w:rFonts w:cs="Arial"/>
          <w:sz w:val="16"/>
          <w:szCs w:val="16"/>
        </w:rPr>
      </w:pPr>
      <w:r w:rsidRPr="00BF133B">
        <w:rPr>
          <w:rFonts w:cs="Arial"/>
          <w:sz w:val="16"/>
          <w:szCs w:val="16"/>
        </w:rPr>
        <w:t>Die Versicherungssumme beträgt im Rahmen der Pauschalversicherungssumme EUR 500.000,-.</w:t>
      </w:r>
    </w:p>
    <w:p w:rsidR="00A13F41" w:rsidRPr="00BF133B" w:rsidRDefault="00A13F41" w:rsidP="00A13F41">
      <w:pPr>
        <w:ind w:left="1418"/>
        <w:rPr>
          <w:rFonts w:cs="Arial"/>
          <w:sz w:val="16"/>
          <w:szCs w:val="16"/>
        </w:rPr>
      </w:pPr>
      <w:r w:rsidRPr="00BF133B">
        <w:rPr>
          <w:rFonts w:cs="Arial"/>
          <w:sz w:val="16"/>
          <w:szCs w:val="16"/>
        </w:rPr>
        <w:t xml:space="preserve">Der Selbstbehalt des Versicherungsnehmers beträgt in jedem Versicherungsfall EUR 200,- </w:t>
      </w:r>
    </w:p>
    <w:p w:rsidR="00A13F41" w:rsidRPr="00BF133B" w:rsidRDefault="00A13F41" w:rsidP="00EF3AB3">
      <w:pPr>
        <w:tabs>
          <w:tab w:val="left" w:pos="1418"/>
        </w:tabs>
        <w:ind w:left="1418" w:hanging="567"/>
        <w:rPr>
          <w:rFonts w:cs="Arial"/>
          <w:sz w:val="16"/>
          <w:szCs w:val="16"/>
        </w:rPr>
      </w:pPr>
    </w:p>
    <w:p w:rsidR="00A13F41" w:rsidRPr="00BF133B" w:rsidRDefault="00A13F41" w:rsidP="00EF3AB3">
      <w:pPr>
        <w:tabs>
          <w:tab w:val="left" w:pos="1418"/>
        </w:tabs>
        <w:ind w:left="1418" w:hanging="567"/>
        <w:rPr>
          <w:rFonts w:cs="Arial"/>
          <w:sz w:val="16"/>
          <w:szCs w:val="16"/>
        </w:rPr>
      </w:pPr>
      <w:r w:rsidRPr="00BF133B">
        <w:rPr>
          <w:rFonts w:cs="Arial"/>
          <w:sz w:val="16"/>
          <w:szCs w:val="16"/>
        </w:rPr>
        <w:t>4.1.3</w:t>
      </w:r>
      <w:r w:rsidR="00D4546E">
        <w:rPr>
          <w:rFonts w:cs="Arial"/>
          <w:sz w:val="16"/>
          <w:szCs w:val="16"/>
        </w:rPr>
        <w:t>5</w:t>
      </w:r>
      <w:r w:rsidRPr="00BF133B">
        <w:rPr>
          <w:rFonts w:cs="Arial"/>
          <w:sz w:val="16"/>
          <w:szCs w:val="16"/>
        </w:rPr>
        <w:t>.</w:t>
      </w:r>
      <w:r w:rsidRPr="00BF133B">
        <w:rPr>
          <w:rFonts w:cs="Arial"/>
          <w:sz w:val="16"/>
          <w:szCs w:val="16"/>
        </w:rPr>
        <w:tab/>
        <w:t>Überflutung</w:t>
      </w:r>
    </w:p>
    <w:p w:rsidR="00A13F41" w:rsidRPr="00BF133B" w:rsidRDefault="00A13F41" w:rsidP="00EF3AB3">
      <w:pPr>
        <w:tabs>
          <w:tab w:val="left" w:pos="1418"/>
        </w:tabs>
        <w:ind w:left="1418" w:hanging="567"/>
        <w:rPr>
          <w:rFonts w:cs="Arial"/>
          <w:sz w:val="16"/>
          <w:szCs w:val="16"/>
        </w:rPr>
      </w:pPr>
      <w:r w:rsidRPr="00BF133B">
        <w:rPr>
          <w:rFonts w:cs="Arial"/>
          <w:sz w:val="16"/>
          <w:szCs w:val="16"/>
        </w:rPr>
        <w:tab/>
        <w:t>Der Ausschluss gemäß Art. 7, Pkt. 12 AHVB ist gestrichen.</w:t>
      </w:r>
    </w:p>
    <w:p w:rsidR="00A13F41" w:rsidRPr="00BF133B" w:rsidRDefault="00A13F41" w:rsidP="00EF3AB3">
      <w:pPr>
        <w:tabs>
          <w:tab w:val="left" w:pos="1418"/>
        </w:tabs>
        <w:ind w:left="1418" w:hanging="567"/>
        <w:rPr>
          <w:rFonts w:cs="Arial"/>
          <w:sz w:val="16"/>
          <w:szCs w:val="16"/>
        </w:rPr>
      </w:pPr>
    </w:p>
    <w:p w:rsidR="00A13F41" w:rsidRPr="00BF133B" w:rsidRDefault="00A13F41" w:rsidP="00EF3AB3">
      <w:pPr>
        <w:tabs>
          <w:tab w:val="left" w:pos="1418"/>
        </w:tabs>
        <w:ind w:left="1418" w:hanging="567"/>
        <w:rPr>
          <w:rFonts w:cs="Arial"/>
          <w:sz w:val="16"/>
          <w:szCs w:val="16"/>
        </w:rPr>
      </w:pPr>
      <w:r w:rsidRPr="00BF133B">
        <w:rPr>
          <w:rFonts w:cs="Arial"/>
          <w:sz w:val="16"/>
          <w:szCs w:val="16"/>
        </w:rPr>
        <w:t>4.1.3</w:t>
      </w:r>
      <w:r w:rsidR="00D4546E">
        <w:rPr>
          <w:rFonts w:cs="Arial"/>
          <w:sz w:val="16"/>
          <w:szCs w:val="16"/>
        </w:rPr>
        <w:t>6</w:t>
      </w:r>
      <w:r w:rsidRPr="00BF133B">
        <w:rPr>
          <w:rFonts w:cs="Arial"/>
          <w:sz w:val="16"/>
          <w:szCs w:val="16"/>
        </w:rPr>
        <w:t>.</w:t>
      </w:r>
      <w:r w:rsidRPr="00BF133B">
        <w:rPr>
          <w:rFonts w:cs="Arial"/>
          <w:sz w:val="16"/>
          <w:szCs w:val="16"/>
        </w:rPr>
        <w:tab/>
        <w:t>Schadenverhütungskosten</w:t>
      </w:r>
    </w:p>
    <w:p w:rsidR="00A13F41" w:rsidRPr="00BF133B" w:rsidRDefault="00A13F41" w:rsidP="00A13F41">
      <w:pPr>
        <w:ind w:left="1418"/>
        <w:rPr>
          <w:rFonts w:cs="Arial"/>
          <w:sz w:val="16"/>
          <w:szCs w:val="16"/>
        </w:rPr>
      </w:pPr>
      <w:r w:rsidRPr="00BF133B">
        <w:rPr>
          <w:rFonts w:cs="Arial"/>
          <w:sz w:val="16"/>
          <w:szCs w:val="16"/>
        </w:rPr>
        <w:t xml:space="preserve">Falls infolge eines unvorhergesehenen Ereignisses der Eintritt eines versicherten Schadens unmittelbar bevorsteht, erstreckt sich die Versicherung auch auf die zu Lasten der Versicherten gehenden Kosten, welche durch angemessene Maßnahmen zur Abwendung dieser Gefahr verursacht werden. </w:t>
      </w:r>
      <w:r w:rsidRPr="00BF133B">
        <w:rPr>
          <w:rFonts w:cs="Arial"/>
          <w:sz w:val="16"/>
          <w:szCs w:val="16"/>
        </w:rPr>
        <w:br/>
        <w:t xml:space="preserve">Der Versicherungsschutz wird im Rahmen der vertraglich vereinbarten Versicherungssumme geleistet. </w:t>
      </w:r>
    </w:p>
    <w:p w:rsidR="00A13F41" w:rsidRPr="00BF133B" w:rsidRDefault="00A13F41" w:rsidP="00A13F41">
      <w:pPr>
        <w:ind w:left="1418"/>
        <w:rPr>
          <w:rFonts w:cs="Arial"/>
          <w:sz w:val="16"/>
          <w:szCs w:val="16"/>
        </w:rPr>
      </w:pPr>
      <w:r w:rsidRPr="00BF133B">
        <w:rPr>
          <w:rFonts w:cs="Arial"/>
          <w:sz w:val="16"/>
          <w:szCs w:val="16"/>
        </w:rPr>
        <w:t xml:space="preserve">In Ergänzung zu Art. 7 AHVB sind von der Versicherung ausgeschlossen: </w:t>
      </w:r>
      <w:r w:rsidRPr="00BF133B">
        <w:rPr>
          <w:rFonts w:cs="Arial"/>
          <w:sz w:val="16"/>
          <w:szCs w:val="16"/>
        </w:rPr>
        <w:br/>
        <w:t xml:space="preserve">- die Kosten aus einer Tätigkeit, die zur richtigen Vertragserfüllung gehört, wie Behebung von Mängeln und Schäden an hergestellten oder gelieferten Sachen oder an geleisteten Arbeiten; </w:t>
      </w:r>
      <w:r w:rsidRPr="00BF133B">
        <w:rPr>
          <w:rFonts w:cs="Arial"/>
          <w:sz w:val="16"/>
          <w:szCs w:val="16"/>
        </w:rPr>
        <w:br/>
        <w:t xml:space="preserve">- Schadenverhütungskosten aus Ereignissen, die durch Atomanlagen, Motor-, Wasser- und Luftfahrzeugen sowie deren Teile oder Zubehör verursacht werden; </w:t>
      </w:r>
      <w:r w:rsidRPr="00BF133B">
        <w:rPr>
          <w:rFonts w:cs="Arial"/>
          <w:sz w:val="16"/>
          <w:szCs w:val="16"/>
        </w:rPr>
        <w:br/>
        <w:t xml:space="preserve">- die Kosten für den Rückruf oder die Rücknahme von Sachen; </w:t>
      </w:r>
      <w:r w:rsidRPr="00BF133B">
        <w:rPr>
          <w:rFonts w:cs="Arial"/>
          <w:sz w:val="16"/>
          <w:szCs w:val="16"/>
        </w:rPr>
        <w:br/>
        <w:t xml:space="preserve">- die Kosten für die Beseitigung eines gefährlichen Zustandes im Sinne von Art. 8, Pkt.1.2 AHVB; </w:t>
      </w:r>
      <w:r w:rsidRPr="00BF133B">
        <w:rPr>
          <w:rFonts w:cs="Arial"/>
          <w:sz w:val="16"/>
          <w:szCs w:val="16"/>
        </w:rPr>
        <w:br/>
        <w:t xml:space="preserve">- die Kosten für Schadenverhütungsmaßnahmen, die wegen Schneefalls oder Eisbildung ergriffen werden; </w:t>
      </w:r>
      <w:r w:rsidRPr="00BF133B">
        <w:rPr>
          <w:rFonts w:cs="Arial"/>
          <w:sz w:val="16"/>
          <w:szCs w:val="16"/>
        </w:rPr>
        <w:br/>
        <w:t xml:space="preserve">- die Kosten zur Vermeidung eines reinen Vermögensschadens. </w:t>
      </w:r>
      <w:r w:rsidRPr="00BF133B">
        <w:rPr>
          <w:rFonts w:cs="Arial"/>
          <w:sz w:val="16"/>
          <w:szCs w:val="16"/>
        </w:rPr>
        <w:br/>
        <w:t xml:space="preserve">- die Kosten im Sinn des § 5 B-UHG sowie anderer in- und ausländischer Gesetze in Umsetzung der Umwelthaftungsrichtlinie (Richtlinie 2004/35/EG). </w:t>
      </w:r>
    </w:p>
    <w:p w:rsidR="00A13F41" w:rsidRPr="00BF133B" w:rsidRDefault="00A13F41" w:rsidP="00A13F41">
      <w:pPr>
        <w:ind w:left="851"/>
        <w:rPr>
          <w:rFonts w:cs="Arial"/>
          <w:b/>
          <w:sz w:val="16"/>
          <w:szCs w:val="16"/>
        </w:rPr>
      </w:pPr>
    </w:p>
    <w:p w:rsidR="00A13F41" w:rsidRPr="00BF133B" w:rsidRDefault="00A13F41" w:rsidP="00A13F41">
      <w:pPr>
        <w:ind w:firstLine="851"/>
        <w:rPr>
          <w:rFonts w:cs="Arial"/>
          <w:bCs/>
          <w:sz w:val="16"/>
          <w:szCs w:val="16"/>
        </w:rPr>
      </w:pPr>
      <w:r w:rsidRPr="00BF133B">
        <w:rPr>
          <w:rFonts w:cs="Arial"/>
          <w:sz w:val="16"/>
          <w:szCs w:val="16"/>
        </w:rPr>
        <w:t>4.1.3</w:t>
      </w:r>
      <w:r w:rsidR="00D4546E">
        <w:rPr>
          <w:rFonts w:cs="Arial"/>
          <w:sz w:val="16"/>
          <w:szCs w:val="16"/>
        </w:rPr>
        <w:t>7</w:t>
      </w:r>
      <w:r w:rsidRPr="00BF133B">
        <w:rPr>
          <w:rFonts w:cs="Arial"/>
          <w:sz w:val="16"/>
          <w:szCs w:val="16"/>
        </w:rPr>
        <w:t>.</w:t>
      </w:r>
      <w:r w:rsidRPr="00BF133B">
        <w:rPr>
          <w:rFonts w:cs="Arial"/>
          <w:sz w:val="16"/>
          <w:szCs w:val="16"/>
        </w:rPr>
        <w:tab/>
      </w:r>
      <w:r w:rsidRPr="00BF133B">
        <w:rPr>
          <w:rFonts w:cs="Arial"/>
          <w:bCs/>
          <w:sz w:val="16"/>
          <w:szCs w:val="16"/>
        </w:rPr>
        <w:t>Schadenersatzverpflichtungen nach dem Wasserrechtsgesetz</w:t>
      </w:r>
    </w:p>
    <w:p w:rsidR="00A13F41" w:rsidRPr="00BF133B" w:rsidRDefault="00A13F41" w:rsidP="00A13F41">
      <w:pPr>
        <w:ind w:firstLine="851"/>
        <w:rPr>
          <w:rFonts w:cs="Arial"/>
          <w:bCs/>
          <w:sz w:val="16"/>
          <w:szCs w:val="16"/>
        </w:rPr>
      </w:pPr>
    </w:p>
    <w:p w:rsidR="00A13F41" w:rsidRPr="00BF133B" w:rsidRDefault="00D4546E" w:rsidP="00A13F41">
      <w:pPr>
        <w:ind w:firstLine="851"/>
        <w:rPr>
          <w:rFonts w:cs="Arial"/>
          <w:bCs/>
          <w:sz w:val="16"/>
          <w:szCs w:val="16"/>
        </w:rPr>
      </w:pPr>
      <w:r>
        <w:rPr>
          <w:rFonts w:cs="Arial"/>
          <w:bCs/>
          <w:sz w:val="16"/>
          <w:szCs w:val="16"/>
        </w:rPr>
        <w:t>4.1.38</w:t>
      </w:r>
      <w:r w:rsidR="00A13F41" w:rsidRPr="00BF133B">
        <w:rPr>
          <w:rFonts w:cs="Arial"/>
          <w:bCs/>
          <w:sz w:val="16"/>
          <w:szCs w:val="16"/>
        </w:rPr>
        <w:t>.</w:t>
      </w:r>
      <w:r w:rsidR="00A13F41" w:rsidRPr="00BF133B">
        <w:rPr>
          <w:rFonts w:cs="Arial"/>
          <w:bCs/>
          <w:sz w:val="16"/>
          <w:szCs w:val="16"/>
        </w:rPr>
        <w:tab/>
        <w:t>Privathaftpflicht Dienstreisen</w:t>
      </w:r>
    </w:p>
    <w:p w:rsidR="00256E88" w:rsidRPr="00BF133B" w:rsidRDefault="00256E88" w:rsidP="00A13F41">
      <w:pPr>
        <w:ind w:firstLine="851"/>
        <w:rPr>
          <w:rFonts w:cs="Arial"/>
          <w:bCs/>
          <w:sz w:val="16"/>
          <w:szCs w:val="16"/>
        </w:rPr>
      </w:pPr>
    </w:p>
    <w:p w:rsidR="00A13F41" w:rsidRDefault="00A13F41" w:rsidP="00A13F41">
      <w:pPr>
        <w:ind w:firstLine="851"/>
        <w:rPr>
          <w:rFonts w:cs="Arial"/>
          <w:bCs/>
          <w:sz w:val="16"/>
          <w:szCs w:val="16"/>
        </w:rPr>
      </w:pPr>
      <w:r w:rsidRPr="00BF133B">
        <w:rPr>
          <w:rFonts w:cs="Arial"/>
          <w:bCs/>
          <w:sz w:val="16"/>
          <w:szCs w:val="16"/>
        </w:rPr>
        <w:t>4.1.3</w:t>
      </w:r>
      <w:r w:rsidR="00D4546E">
        <w:rPr>
          <w:rFonts w:cs="Arial"/>
          <w:bCs/>
          <w:sz w:val="16"/>
          <w:szCs w:val="16"/>
        </w:rPr>
        <w:t>9</w:t>
      </w:r>
      <w:r w:rsidRPr="00BF133B">
        <w:rPr>
          <w:rFonts w:cs="Arial"/>
          <w:bCs/>
          <w:sz w:val="16"/>
          <w:szCs w:val="16"/>
        </w:rPr>
        <w:t>. TEU2 Sanktionsklausel</w:t>
      </w:r>
      <w:r w:rsidR="00256E88">
        <w:rPr>
          <w:rFonts w:cs="Arial"/>
          <w:bCs/>
          <w:sz w:val="16"/>
          <w:szCs w:val="16"/>
        </w:rPr>
        <w:t xml:space="preserve"> Stand 01.07.2020</w:t>
      </w:r>
    </w:p>
    <w:p w:rsidR="003169BA" w:rsidRDefault="003169BA" w:rsidP="003169BA">
      <w:pPr>
        <w:ind w:firstLine="1418"/>
        <w:rPr>
          <w:rFonts w:cs="Arial"/>
          <w:sz w:val="16"/>
          <w:szCs w:val="16"/>
        </w:rPr>
      </w:pPr>
      <w:r w:rsidRPr="003169BA">
        <w:rPr>
          <w:rFonts w:cs="Arial"/>
          <w:sz w:val="16"/>
          <w:szCs w:val="16"/>
        </w:rPr>
        <w:t xml:space="preserve">Es besteht - unbeschadet der übrigen Vertragsbestimmungen – (Rück-) Versicherungsschutz nur, soweit und solange dem </w:t>
      </w:r>
    </w:p>
    <w:p w:rsidR="003169BA" w:rsidRDefault="003169BA" w:rsidP="003169BA">
      <w:pPr>
        <w:ind w:firstLine="1418"/>
        <w:rPr>
          <w:rFonts w:cs="Arial"/>
          <w:sz w:val="16"/>
          <w:szCs w:val="16"/>
        </w:rPr>
      </w:pPr>
      <w:r w:rsidRPr="003169BA">
        <w:rPr>
          <w:rFonts w:cs="Arial"/>
          <w:sz w:val="16"/>
          <w:szCs w:val="16"/>
        </w:rPr>
        <w:t xml:space="preserve">keine auf die Vertragsparteien anwendbaren Wirtschafts-, Handels- oder Finanzsanktionen bzw. Embargos des </w:t>
      </w:r>
    </w:p>
    <w:p w:rsidR="003169BA" w:rsidRDefault="003169BA" w:rsidP="003169BA">
      <w:pPr>
        <w:ind w:firstLine="1418"/>
        <w:rPr>
          <w:rFonts w:cs="Arial"/>
          <w:sz w:val="16"/>
          <w:szCs w:val="16"/>
        </w:rPr>
      </w:pPr>
      <w:r w:rsidRPr="003169BA">
        <w:rPr>
          <w:rFonts w:cs="Arial"/>
          <w:sz w:val="16"/>
          <w:szCs w:val="16"/>
        </w:rPr>
        <w:t xml:space="preserve">Sicherheitsrates der Vereinten Nationen (UN), der Europäischen Union (EU) oder der nationalen Gesetzgebung </w:t>
      </w:r>
    </w:p>
    <w:p w:rsidR="003169BA" w:rsidRDefault="003169BA" w:rsidP="003169BA">
      <w:pPr>
        <w:ind w:firstLine="1418"/>
        <w:rPr>
          <w:rFonts w:cs="Arial"/>
          <w:sz w:val="16"/>
          <w:szCs w:val="16"/>
        </w:rPr>
      </w:pPr>
      <w:r w:rsidRPr="003169BA">
        <w:rPr>
          <w:rFonts w:cs="Arial"/>
          <w:sz w:val="16"/>
          <w:szCs w:val="16"/>
        </w:rPr>
        <w:t xml:space="preserve">entgegenstehen. Dies gilt auch für Wirtschafts-, Handels- oder Finanzsanktionen bzw. Embargos, die durch die Vereinigten </w:t>
      </w:r>
    </w:p>
    <w:p w:rsidR="003169BA" w:rsidRDefault="003169BA" w:rsidP="003169BA">
      <w:pPr>
        <w:ind w:firstLine="1418"/>
        <w:rPr>
          <w:rFonts w:cs="Arial"/>
          <w:sz w:val="16"/>
          <w:szCs w:val="16"/>
        </w:rPr>
      </w:pPr>
      <w:r w:rsidRPr="003169BA">
        <w:rPr>
          <w:rFonts w:cs="Arial"/>
          <w:sz w:val="16"/>
          <w:szCs w:val="16"/>
        </w:rPr>
        <w:t xml:space="preserve">Staaten von Amerika oder andere Länder erlassen werden, soweit dem nicht Rechtsvorschriften der Europäischen Union </w:t>
      </w:r>
    </w:p>
    <w:p w:rsidR="003169BA" w:rsidRDefault="003169BA" w:rsidP="003169BA">
      <w:pPr>
        <w:ind w:firstLine="1418"/>
        <w:rPr>
          <w:rFonts w:cs="Arial"/>
          <w:sz w:val="16"/>
          <w:szCs w:val="16"/>
        </w:rPr>
      </w:pPr>
      <w:r w:rsidRPr="003169BA">
        <w:rPr>
          <w:rFonts w:cs="Arial"/>
          <w:sz w:val="16"/>
          <w:szCs w:val="16"/>
        </w:rPr>
        <w:t>(EU) oder lokale Rechtsvorschriften entgegenstehen</w:t>
      </w:r>
    </w:p>
    <w:p w:rsidR="00256E88" w:rsidRDefault="00256E88" w:rsidP="003169BA">
      <w:pPr>
        <w:ind w:firstLine="1418"/>
        <w:rPr>
          <w:rFonts w:cs="Arial"/>
          <w:sz w:val="16"/>
          <w:szCs w:val="16"/>
        </w:rPr>
      </w:pPr>
    </w:p>
    <w:p w:rsidR="009F6020" w:rsidRPr="00BF133B" w:rsidRDefault="009F6020" w:rsidP="009F6020">
      <w:pPr>
        <w:tabs>
          <w:tab w:val="left" w:pos="851"/>
        </w:tabs>
        <w:ind w:firstLine="426"/>
        <w:rPr>
          <w:rFonts w:cs="Arial"/>
          <w:sz w:val="16"/>
          <w:szCs w:val="16"/>
        </w:rPr>
      </w:pPr>
      <w:r w:rsidRPr="00BF133B">
        <w:rPr>
          <w:rFonts w:cs="Arial"/>
          <w:sz w:val="16"/>
          <w:szCs w:val="16"/>
        </w:rPr>
        <w:t>4.2.</w:t>
      </w:r>
      <w:r w:rsidRPr="00BF133B">
        <w:rPr>
          <w:rFonts w:cs="Arial"/>
          <w:sz w:val="16"/>
          <w:szCs w:val="16"/>
        </w:rPr>
        <w:tab/>
        <w:t>Subsidiarität:</w:t>
      </w:r>
      <w:r w:rsidRPr="00BF133B">
        <w:rPr>
          <w:rFonts w:cs="Arial"/>
          <w:sz w:val="16"/>
          <w:szCs w:val="16"/>
        </w:rPr>
        <w:br/>
      </w:r>
      <w:r w:rsidRPr="00BF133B">
        <w:rPr>
          <w:rFonts w:cs="Arial"/>
          <w:sz w:val="16"/>
          <w:szCs w:val="16"/>
        </w:rPr>
        <w:tab/>
        <w:t>Versicherungsschutz besteht nur insoweit, als nicht aus anderen Versicherungsverträgen, insbesondere aus Verträgen</w:t>
      </w:r>
    </w:p>
    <w:p w:rsidR="009F6020" w:rsidRPr="00BF133B" w:rsidRDefault="009F6020" w:rsidP="009F6020">
      <w:pPr>
        <w:tabs>
          <w:tab w:val="left" w:pos="1418"/>
        </w:tabs>
        <w:ind w:left="851"/>
        <w:rPr>
          <w:rFonts w:cs="Arial"/>
          <w:sz w:val="2"/>
          <w:szCs w:val="2"/>
        </w:rPr>
      </w:pPr>
      <w:r w:rsidRPr="00BF133B">
        <w:rPr>
          <w:rFonts w:cs="Arial"/>
          <w:sz w:val="16"/>
          <w:szCs w:val="16"/>
        </w:rPr>
        <w:t xml:space="preserve">von Krankenanstalten und ähnlichen Gesundheitseinrichtungen, Versicherungsschutz gegeben ist. </w:t>
      </w:r>
      <w:r w:rsidRPr="00BF133B">
        <w:rPr>
          <w:rFonts w:cs="Arial"/>
          <w:sz w:val="20"/>
        </w:rPr>
        <w:br/>
      </w:r>
      <w:r w:rsidRPr="00BF133B">
        <w:rPr>
          <w:rFonts w:cs="Arial"/>
          <w:sz w:val="16"/>
          <w:szCs w:val="16"/>
        </w:rPr>
        <w:t>Kein Versicherungsschutz besteht daher auch für Rückgriffs- bzw. Ausgleichsansprüche eines anderen Haftpflichtversicherers aus dem Titel Doppelversicherung.</w:t>
      </w:r>
    </w:p>
    <w:p w:rsidR="009F6020" w:rsidRPr="00BF133B" w:rsidRDefault="009F6020" w:rsidP="009F6020">
      <w:pPr>
        <w:tabs>
          <w:tab w:val="left" w:pos="1440"/>
        </w:tabs>
        <w:ind w:left="720"/>
        <w:rPr>
          <w:rFonts w:cs="Arial"/>
          <w:sz w:val="2"/>
          <w:szCs w:val="2"/>
        </w:rPr>
      </w:pPr>
    </w:p>
    <w:p w:rsidR="009F6020" w:rsidRPr="00BF133B" w:rsidRDefault="009F6020" w:rsidP="009F6020">
      <w:pPr>
        <w:tabs>
          <w:tab w:val="left" w:pos="1440"/>
        </w:tabs>
        <w:ind w:left="720"/>
        <w:rPr>
          <w:rFonts w:cs="Arial"/>
          <w:sz w:val="2"/>
          <w:szCs w:val="2"/>
        </w:rPr>
      </w:pPr>
    </w:p>
    <w:p w:rsidR="009F6020" w:rsidRPr="00BF133B" w:rsidRDefault="009F6020" w:rsidP="009F6020">
      <w:pPr>
        <w:tabs>
          <w:tab w:val="left" w:pos="1440"/>
        </w:tabs>
        <w:ind w:left="720"/>
        <w:rPr>
          <w:rFonts w:cs="Arial"/>
          <w:sz w:val="2"/>
          <w:szCs w:val="2"/>
        </w:rPr>
      </w:pPr>
    </w:p>
    <w:p w:rsidR="009F6020" w:rsidRPr="00BF133B" w:rsidRDefault="009F6020" w:rsidP="009F6020">
      <w:pPr>
        <w:tabs>
          <w:tab w:val="left" w:pos="1440"/>
        </w:tabs>
        <w:ind w:left="720"/>
        <w:rPr>
          <w:rFonts w:cs="Arial"/>
          <w:sz w:val="2"/>
          <w:szCs w:val="2"/>
        </w:rPr>
      </w:pPr>
    </w:p>
    <w:p w:rsidR="009F6020" w:rsidRPr="00BF133B" w:rsidRDefault="009F6020" w:rsidP="009F6020">
      <w:pPr>
        <w:tabs>
          <w:tab w:val="left" w:pos="1440"/>
        </w:tabs>
        <w:ind w:left="720"/>
        <w:rPr>
          <w:rFonts w:cs="Arial"/>
          <w:sz w:val="2"/>
          <w:szCs w:val="2"/>
        </w:rPr>
      </w:pPr>
    </w:p>
    <w:p w:rsidR="009F6020" w:rsidRPr="00BF133B" w:rsidRDefault="009F6020" w:rsidP="009F6020">
      <w:pPr>
        <w:tabs>
          <w:tab w:val="left" w:pos="1440"/>
        </w:tabs>
        <w:ind w:left="720"/>
        <w:rPr>
          <w:rFonts w:cs="Arial"/>
          <w:sz w:val="2"/>
          <w:szCs w:val="2"/>
        </w:rPr>
      </w:pPr>
    </w:p>
    <w:p w:rsidR="009F6020" w:rsidRPr="00BF133B" w:rsidRDefault="009F6020" w:rsidP="009F6020">
      <w:pPr>
        <w:tabs>
          <w:tab w:val="left" w:pos="1440"/>
        </w:tabs>
        <w:ind w:left="720"/>
        <w:rPr>
          <w:rFonts w:cs="Arial"/>
          <w:sz w:val="2"/>
          <w:szCs w:val="2"/>
        </w:rPr>
      </w:pPr>
    </w:p>
    <w:p w:rsidR="009F6020" w:rsidRPr="00BF133B" w:rsidRDefault="009F6020" w:rsidP="009F6020">
      <w:pPr>
        <w:tabs>
          <w:tab w:val="left" w:pos="1440"/>
        </w:tabs>
        <w:ind w:left="720"/>
        <w:rPr>
          <w:rFonts w:cs="Arial"/>
          <w:sz w:val="2"/>
          <w:szCs w:val="2"/>
        </w:rPr>
      </w:pPr>
    </w:p>
    <w:p w:rsidR="009F6020" w:rsidRPr="00BF133B" w:rsidRDefault="009F6020" w:rsidP="009F6020">
      <w:pPr>
        <w:tabs>
          <w:tab w:val="left" w:pos="851"/>
        </w:tabs>
        <w:ind w:left="720"/>
        <w:rPr>
          <w:rFonts w:cs="Arial"/>
          <w:sz w:val="16"/>
          <w:szCs w:val="16"/>
        </w:rPr>
      </w:pPr>
      <w:r w:rsidRPr="00BF133B">
        <w:rPr>
          <w:rFonts w:cs="Arial"/>
          <w:sz w:val="16"/>
          <w:szCs w:val="16"/>
        </w:rPr>
        <w:tab/>
        <w:t xml:space="preserve">Klarstellung: Übersteigt der Leistungsumfang dieses Vertrages einen bestehenden anderen Vertrag, so erfolgt eine Leistung </w:t>
      </w:r>
      <w:r w:rsidRPr="00BF133B">
        <w:rPr>
          <w:rFonts w:cs="Arial"/>
          <w:sz w:val="16"/>
          <w:szCs w:val="16"/>
        </w:rPr>
        <w:tab/>
      </w:r>
      <w:r w:rsidRPr="00BF133B">
        <w:rPr>
          <w:rFonts w:cs="Arial"/>
          <w:sz w:val="16"/>
          <w:szCs w:val="16"/>
        </w:rPr>
        <w:tab/>
        <w:t>aus diesem Vertrag im Sinne einer DIL/DIC Deckung.</w:t>
      </w:r>
    </w:p>
    <w:p w:rsidR="00F36896" w:rsidRPr="00BF133B" w:rsidRDefault="00F36896" w:rsidP="009F6020">
      <w:pPr>
        <w:tabs>
          <w:tab w:val="left" w:pos="851"/>
        </w:tabs>
        <w:ind w:left="720"/>
        <w:rPr>
          <w:rFonts w:cs="Arial"/>
          <w:sz w:val="16"/>
          <w:szCs w:val="16"/>
        </w:rPr>
      </w:pPr>
    </w:p>
    <w:p w:rsidR="009F6020" w:rsidRPr="00BF133B" w:rsidRDefault="009F6020" w:rsidP="009F6020">
      <w:pPr>
        <w:pStyle w:val="berschrift3"/>
        <w:numPr>
          <w:ilvl w:val="2"/>
          <w:numId w:val="25"/>
        </w:numPr>
        <w:tabs>
          <w:tab w:val="clear" w:pos="1395"/>
          <w:tab w:val="num" w:pos="360"/>
          <w:tab w:val="left" w:pos="720"/>
        </w:tabs>
        <w:ind w:left="360" w:hanging="360"/>
        <w:rPr>
          <w:rFonts w:cs="Arial"/>
          <w:szCs w:val="16"/>
        </w:rPr>
      </w:pPr>
      <w:r w:rsidRPr="00BF133B">
        <w:rPr>
          <w:rFonts w:cs="Arial"/>
          <w:szCs w:val="16"/>
        </w:rPr>
        <w:t>Örtlicher Geltungsbereich:</w:t>
      </w:r>
    </w:p>
    <w:p w:rsidR="009F6020" w:rsidRPr="00BF133B" w:rsidRDefault="009F6020" w:rsidP="009F6020">
      <w:pPr>
        <w:pStyle w:val="berschrift3"/>
        <w:tabs>
          <w:tab w:val="left" w:pos="720"/>
        </w:tabs>
        <w:rPr>
          <w:rFonts w:cs="Arial"/>
          <w:b w:val="0"/>
          <w:szCs w:val="16"/>
        </w:rPr>
      </w:pPr>
    </w:p>
    <w:p w:rsidR="009F6020" w:rsidRPr="00BF133B" w:rsidRDefault="009F6020" w:rsidP="009F6020">
      <w:pPr>
        <w:pStyle w:val="berschrift3"/>
        <w:numPr>
          <w:ilvl w:val="1"/>
          <w:numId w:val="31"/>
        </w:numPr>
        <w:tabs>
          <w:tab w:val="left" w:pos="426"/>
          <w:tab w:val="left" w:pos="851"/>
        </w:tabs>
        <w:rPr>
          <w:rFonts w:cs="Arial"/>
          <w:b w:val="0"/>
          <w:szCs w:val="16"/>
        </w:rPr>
      </w:pPr>
      <w:r w:rsidRPr="00BF133B">
        <w:rPr>
          <w:rFonts w:cs="Arial"/>
          <w:b w:val="0"/>
          <w:szCs w:val="16"/>
        </w:rPr>
        <w:t>Abweichend von Art. 3 AHVB erstreckt sich der Versicherungsschutz auf Schadenereignisse, die auf der ganzen Erde eingetreten</w:t>
      </w:r>
    </w:p>
    <w:p w:rsidR="009F6020" w:rsidRPr="00BF133B" w:rsidRDefault="009F6020" w:rsidP="009F6020">
      <w:pPr>
        <w:pStyle w:val="berschrift3"/>
        <w:tabs>
          <w:tab w:val="left" w:pos="426"/>
          <w:tab w:val="left" w:pos="851"/>
        </w:tabs>
        <w:ind w:left="426"/>
        <w:rPr>
          <w:rFonts w:cs="Arial"/>
          <w:b w:val="0"/>
          <w:szCs w:val="16"/>
        </w:rPr>
      </w:pPr>
      <w:r w:rsidRPr="00BF133B">
        <w:rPr>
          <w:rFonts w:cs="Arial"/>
          <w:b w:val="0"/>
          <w:szCs w:val="16"/>
        </w:rPr>
        <w:tab/>
        <w:t xml:space="preserve">sind. Voraussetzung ist jedoch, dass die versicherten Tätigkeiten in Österreich ausgeübt werden, ausgenommen </w:t>
      </w:r>
      <w:r w:rsidRPr="00BF133B">
        <w:rPr>
          <w:rFonts w:cs="Arial"/>
          <w:b w:val="0"/>
          <w:szCs w:val="16"/>
        </w:rPr>
        <w:tab/>
      </w:r>
      <w:r w:rsidRPr="00BF133B">
        <w:rPr>
          <w:rFonts w:cs="Arial"/>
          <w:b w:val="0"/>
          <w:szCs w:val="16"/>
        </w:rPr>
        <w:tab/>
      </w:r>
      <w:r w:rsidRPr="00BF133B">
        <w:rPr>
          <w:rFonts w:cs="Arial"/>
          <w:b w:val="0"/>
          <w:szCs w:val="16"/>
        </w:rPr>
        <w:tab/>
        <w:t xml:space="preserve">jedoch Teilnahme an Ausbildungen, Tagungen und Kongresse (jedoch keine Behandlungstätigkeit), Erste-Hilfe-Leistungen, </w:t>
      </w:r>
      <w:r w:rsidRPr="00BF133B">
        <w:rPr>
          <w:rFonts w:cs="Arial"/>
          <w:b w:val="0"/>
          <w:szCs w:val="16"/>
        </w:rPr>
        <w:tab/>
      </w:r>
      <w:r w:rsidRPr="00BF133B">
        <w:rPr>
          <w:rFonts w:cs="Arial"/>
          <w:b w:val="0"/>
          <w:szCs w:val="16"/>
        </w:rPr>
        <w:tab/>
        <w:t xml:space="preserve">organisierte Rettungseinsätze inkl. Flugambulanz, Hausbesuche, Tätigkeiten als ärztlicher Betreuer eines Vereins, ärztliche </w:t>
      </w:r>
      <w:r w:rsidRPr="00BF133B">
        <w:rPr>
          <w:rFonts w:cs="Arial"/>
          <w:b w:val="0"/>
          <w:szCs w:val="16"/>
        </w:rPr>
        <w:tab/>
      </w:r>
      <w:r w:rsidRPr="00BF133B">
        <w:rPr>
          <w:rFonts w:cs="Arial"/>
          <w:b w:val="0"/>
          <w:szCs w:val="16"/>
        </w:rPr>
        <w:tab/>
        <w:t xml:space="preserve">Betreuung von Mitarbeitern von in Österreich angesiedelten Rechtskörperschaften und internationalen Organisationen sowie aus der </w:t>
      </w:r>
      <w:r w:rsidRPr="00BF133B">
        <w:rPr>
          <w:rFonts w:cs="Arial"/>
          <w:b w:val="0"/>
          <w:szCs w:val="16"/>
        </w:rPr>
        <w:tab/>
        <w:t xml:space="preserve">ärztlichen Begleitung einer organisierten Reisegruppe. </w:t>
      </w:r>
      <w:r w:rsidR="00017493" w:rsidRPr="00BF133B">
        <w:rPr>
          <w:rFonts w:cs="Arial"/>
          <w:b w:val="0"/>
          <w:szCs w:val="16"/>
        </w:rPr>
        <w:t xml:space="preserve">Für Ausbildungsaufenthalte inklusive Behandlungstätigkeit besteht </w:t>
      </w:r>
      <w:r w:rsidR="00017493" w:rsidRPr="00BF133B">
        <w:rPr>
          <w:rFonts w:cs="Arial"/>
          <w:b w:val="0"/>
          <w:szCs w:val="16"/>
        </w:rPr>
        <w:tab/>
        <w:t>Versicherungsschutz, sofern diese in den an Österreich angrenzenden Ländern erfolgt und der Aufenthalt maximal 1 Monat beträgt.</w:t>
      </w:r>
    </w:p>
    <w:p w:rsidR="009F6020" w:rsidRPr="00BF133B" w:rsidRDefault="009F6020" w:rsidP="009F6020">
      <w:pPr>
        <w:pStyle w:val="berschrift3"/>
        <w:tabs>
          <w:tab w:val="left" w:pos="720"/>
        </w:tabs>
        <w:rPr>
          <w:rFonts w:cs="Arial"/>
          <w:b w:val="0"/>
          <w:szCs w:val="16"/>
        </w:rPr>
      </w:pPr>
    </w:p>
    <w:p w:rsidR="009F6020" w:rsidRPr="00BF133B" w:rsidRDefault="009F6020" w:rsidP="009F6020">
      <w:pPr>
        <w:pStyle w:val="berschrift3"/>
        <w:numPr>
          <w:ilvl w:val="1"/>
          <w:numId w:val="20"/>
        </w:numPr>
        <w:tabs>
          <w:tab w:val="clear" w:pos="1125"/>
          <w:tab w:val="left" w:pos="720"/>
          <w:tab w:val="num" w:pos="851"/>
        </w:tabs>
        <w:ind w:hanging="699"/>
        <w:rPr>
          <w:rFonts w:cs="Arial"/>
          <w:b w:val="0"/>
          <w:szCs w:val="16"/>
        </w:rPr>
      </w:pPr>
      <w:r w:rsidRPr="00BF133B">
        <w:rPr>
          <w:rFonts w:cs="Arial"/>
          <w:b w:val="0"/>
          <w:szCs w:val="16"/>
        </w:rPr>
        <w:tab/>
        <w:t xml:space="preserve">Die Einschränkung nach Art. 3 Pkt. 2 der AHVB 2004 findet keine Anwendung. </w:t>
      </w:r>
    </w:p>
    <w:p w:rsidR="009F6020" w:rsidRPr="00BF133B" w:rsidRDefault="009F6020" w:rsidP="009F6020">
      <w:pPr>
        <w:pStyle w:val="berschrift3"/>
        <w:tabs>
          <w:tab w:val="left" w:pos="720"/>
        </w:tabs>
        <w:ind w:left="270"/>
        <w:rPr>
          <w:rFonts w:cs="Arial"/>
          <w:i/>
          <w:szCs w:val="16"/>
        </w:rPr>
      </w:pPr>
      <w:r w:rsidRPr="00BF133B">
        <w:rPr>
          <w:rFonts w:cs="Arial"/>
          <w:i/>
          <w:szCs w:val="16"/>
        </w:rPr>
        <w:t xml:space="preserve"> </w:t>
      </w:r>
    </w:p>
    <w:p w:rsidR="009F6020" w:rsidRPr="00BF133B" w:rsidRDefault="009F6020" w:rsidP="009F6020">
      <w:pPr>
        <w:pStyle w:val="berschrift3"/>
        <w:numPr>
          <w:ilvl w:val="0"/>
          <w:numId w:val="24"/>
        </w:numPr>
        <w:tabs>
          <w:tab w:val="clear" w:pos="855"/>
          <w:tab w:val="num" w:pos="360"/>
        </w:tabs>
        <w:ind w:left="856" w:hanging="856"/>
        <w:rPr>
          <w:rFonts w:cs="Arial"/>
          <w:iCs/>
          <w:szCs w:val="16"/>
        </w:rPr>
      </w:pPr>
      <w:r w:rsidRPr="00BF133B">
        <w:rPr>
          <w:rFonts w:cs="Arial"/>
          <w:iCs/>
          <w:szCs w:val="16"/>
        </w:rPr>
        <w:t>Vertragsdauer</w:t>
      </w:r>
    </w:p>
    <w:p w:rsidR="009F6020" w:rsidRPr="00BF133B" w:rsidRDefault="009F6020" w:rsidP="009F6020">
      <w:pPr>
        <w:rPr>
          <w:rFonts w:cs="Arial"/>
          <w:sz w:val="16"/>
          <w:szCs w:val="16"/>
        </w:rPr>
      </w:pPr>
    </w:p>
    <w:p w:rsidR="00256E88" w:rsidRPr="00256E88" w:rsidRDefault="009F6020" w:rsidP="00256E88">
      <w:pPr>
        <w:pStyle w:val="berschrift3"/>
        <w:tabs>
          <w:tab w:val="left" w:pos="360"/>
        </w:tabs>
      </w:pPr>
      <w:r w:rsidRPr="00BF133B">
        <w:rPr>
          <w:rFonts w:cs="Arial"/>
          <w:b w:val="0"/>
          <w:iCs/>
          <w:szCs w:val="16"/>
        </w:rPr>
        <w:tab/>
      </w:r>
      <w:r w:rsidRPr="00BF133B">
        <w:rPr>
          <w:rFonts w:cs="Arial"/>
          <w:b w:val="0"/>
          <w:iCs/>
          <w:szCs w:val="16"/>
          <w:u w:val="single"/>
        </w:rPr>
        <w:t>Vertragsdauer und Kündigungsvereinbarung Einzelvertrag</w:t>
      </w:r>
    </w:p>
    <w:p w:rsidR="00927BEA" w:rsidRPr="00BF133B" w:rsidRDefault="009F6020" w:rsidP="00927BEA">
      <w:pPr>
        <w:pStyle w:val="berschrift3"/>
        <w:ind w:left="360"/>
        <w:rPr>
          <w:b w:val="0"/>
        </w:rPr>
      </w:pPr>
      <w:r w:rsidRPr="00BF133B">
        <w:rPr>
          <w:b w:val="0"/>
        </w:rPr>
        <w:t>Der Einzelvertrag wird mit einer zehnjährigen Laufzeit erstellt. Er kann vom Arzt jedoch jährlich zur Hauptfälligkeit ohne Dauerrabattrückforderung gekündigt werden.</w:t>
      </w:r>
    </w:p>
    <w:p w:rsidR="00927BEA" w:rsidRPr="00BF133B" w:rsidRDefault="00927BEA" w:rsidP="00927BEA">
      <w:pPr>
        <w:pStyle w:val="berschrift3"/>
        <w:ind w:left="360"/>
        <w:rPr>
          <w:b w:val="0"/>
        </w:rPr>
      </w:pPr>
    </w:p>
    <w:p w:rsidR="00927BEA" w:rsidRPr="00BF133B" w:rsidRDefault="00927BEA" w:rsidP="00927BEA">
      <w:pPr>
        <w:pStyle w:val="berschrift3"/>
        <w:ind w:left="360"/>
        <w:rPr>
          <w:rFonts w:cs="Arial"/>
          <w:b w:val="0"/>
          <w:iCs/>
          <w:szCs w:val="16"/>
        </w:rPr>
      </w:pPr>
      <w:r w:rsidRPr="00BF133B">
        <w:rPr>
          <w:rFonts w:cs="Arial"/>
          <w:b w:val="0"/>
          <w:iCs/>
          <w:szCs w:val="16"/>
          <w:u w:val="single"/>
        </w:rPr>
        <w:t>Kündigung Rahmenvereinbarung</w:t>
      </w:r>
      <w:r w:rsidRPr="00BF133B">
        <w:rPr>
          <w:rFonts w:cs="Arial"/>
          <w:b w:val="0"/>
          <w:iCs/>
          <w:szCs w:val="16"/>
        </w:rPr>
        <w:br/>
        <w:t>Die Rahmenvereinbarung „Ärztekammer Kärnten“ gilt ab 01.01.2022 und kann unter Einhaltung einer Frist von 6 Monaten von beiden Vertragspartnern erstmalig schriftlich zum 01.01.2027 (Anmerkung : 5 Jahresvertrag) gekündigt werden. Wird von dieser Kündigungsmöglichkeit von keiner Seite Gebrauch gemacht, verlängert sich diese Rahmenvereinbarung jeweils um weitere 5 Jahre automatisch.</w:t>
      </w:r>
      <w:r w:rsidRPr="00BF133B">
        <w:rPr>
          <w:rFonts w:cs="Arial"/>
          <w:b w:val="0"/>
          <w:iCs/>
          <w:szCs w:val="16"/>
        </w:rPr>
        <w:br/>
        <w:t>Wird diese Rahmenvereinbarung gekündigt, hat der Versicherer das Recht alle Einzelpolizzen, deren Basis diese Rahmenvereinbarung darstellt, zur nächsten jeweiligen Hauptfälligkeit zu kündigen.</w:t>
      </w:r>
      <w:r w:rsidRPr="00BF133B">
        <w:rPr>
          <w:rFonts w:cs="Arial"/>
          <w:b w:val="0"/>
          <w:iCs/>
          <w:szCs w:val="16"/>
        </w:rPr>
        <w:br/>
        <w:t>Übersteigt der Schadensatz des Gesamtbestandes der auf Basis dieser Rahmenvereinbarung geschlossenen Versicherungsverträge 75 % in den letzten 5 Versicherungsperioden - wobei die schadensatzrelevanten Daten Schadenleistungen und Schadenreserven umfassen – sind Verhandlungen über eine Prämienanpassung zu führen. Kann bei diesen Verhandlungen keine Einigung erzielt werden, hat der Versicherer das Recht, die Rahmenvereinbarung unter Einhaltung einer Frist von 6 Monaten zum 01.01. des darauffolgenden Jahres zu kündigen. Das Recht auf Verhandlungen über Prämienanpassungen hat der Versicherer frühestens ab 01.01.2024, das Recht auf Kündigung aus diesem Grunde daher frühestens ab 01.01.2025. Ab Kündigung der Rahmenvereinbarung durch den Versicherer können keine Einzelverträge auf Basis dieser Rahmenvereinbarung mehr abgeschlossen werden. Wird diese Rahmenvereinbarung gekündigt, hat der Versicherer das Recht alle Einzelpolizzen, deren Basis diese Rahmenvereinbarung darstellt, zur nächsten jeweiligen Hauptfälligkeit (01.01.2025) zu kündigen.</w:t>
      </w:r>
      <w:r w:rsidRPr="00BF133B">
        <w:rPr>
          <w:rFonts w:cs="Arial"/>
          <w:b w:val="0"/>
          <w:iCs/>
          <w:szCs w:val="16"/>
        </w:rPr>
        <w:br/>
      </w:r>
      <w:r w:rsidRPr="00BF133B">
        <w:rPr>
          <w:rFonts w:cs="Arial"/>
          <w:b w:val="0"/>
          <w:iCs/>
          <w:szCs w:val="16"/>
        </w:rPr>
        <w:lastRenderedPageBreak/>
        <w:br/>
        <w:t xml:space="preserve">Erfolgt eine außerordentliche Kündigung durch den Versicherer, so wird die UNIQA Österreich Versicherungen AG den versicherten Ärzten aus eigener Beurteilung einen Vorschlag für die Fortsetzung ihrer Verträge als Einzelverträge vorlegen. Bei jenen Versicherungsnehmern, die diese außerordentliche Kündigung notwendig gemacht haben, kann UNIQA Österreich Versicherungen AG von einem Fortsetzungsangebot Abstand nehmen. </w:t>
      </w:r>
    </w:p>
    <w:p w:rsidR="00927BEA" w:rsidRPr="00256E88" w:rsidRDefault="00927BEA" w:rsidP="009F6020">
      <w:pPr>
        <w:rPr>
          <w:rFonts w:cs="Arial"/>
          <w:sz w:val="16"/>
          <w:szCs w:val="16"/>
        </w:rPr>
      </w:pPr>
    </w:p>
    <w:p w:rsidR="009F6020" w:rsidRPr="00BF133B" w:rsidRDefault="009F6020" w:rsidP="009F6020">
      <w:pPr>
        <w:numPr>
          <w:ilvl w:val="0"/>
          <w:numId w:val="24"/>
        </w:numPr>
        <w:tabs>
          <w:tab w:val="clear" w:pos="855"/>
          <w:tab w:val="num" w:pos="360"/>
        </w:tabs>
        <w:rPr>
          <w:rFonts w:cs="Arial"/>
          <w:b/>
          <w:sz w:val="16"/>
          <w:szCs w:val="16"/>
        </w:rPr>
      </w:pPr>
      <w:r w:rsidRPr="00BF133B">
        <w:rPr>
          <w:rFonts w:cs="Arial"/>
          <w:b/>
          <w:sz w:val="16"/>
          <w:szCs w:val="16"/>
        </w:rPr>
        <w:t>Versicherungssumme</w:t>
      </w:r>
    </w:p>
    <w:p w:rsidR="009F6020" w:rsidRPr="00BF133B" w:rsidRDefault="009F6020" w:rsidP="009F6020">
      <w:pPr>
        <w:rPr>
          <w:rFonts w:cs="Arial"/>
          <w:b/>
          <w:sz w:val="16"/>
          <w:szCs w:val="16"/>
        </w:rPr>
      </w:pPr>
    </w:p>
    <w:p w:rsidR="009F6020" w:rsidRPr="00BF133B" w:rsidRDefault="009F6020" w:rsidP="009F6020">
      <w:pPr>
        <w:ind w:left="360"/>
        <w:rPr>
          <w:rFonts w:cs="Arial"/>
          <w:b/>
          <w:iCs/>
          <w:sz w:val="16"/>
          <w:szCs w:val="16"/>
        </w:rPr>
      </w:pPr>
      <w:r w:rsidRPr="00BF133B">
        <w:rPr>
          <w:rFonts w:cs="Arial"/>
          <w:b/>
          <w:iCs/>
          <w:sz w:val="16"/>
          <w:szCs w:val="16"/>
        </w:rPr>
        <w:t>EUR 5.000.000,00 je Versicherungsfall (Standardversicherungssumme)</w:t>
      </w:r>
      <w:r w:rsidRPr="00BF133B">
        <w:rPr>
          <w:rFonts w:cs="Arial"/>
          <w:b/>
          <w:iCs/>
          <w:sz w:val="16"/>
          <w:szCs w:val="16"/>
        </w:rPr>
        <w:br/>
        <w:t>bzw. die in der Polizze angeführte Versicherungssumme</w:t>
      </w:r>
    </w:p>
    <w:p w:rsidR="009F6020" w:rsidRPr="00BF133B" w:rsidRDefault="009F6020" w:rsidP="009F6020">
      <w:pPr>
        <w:ind w:left="360"/>
        <w:rPr>
          <w:rFonts w:cs="Arial"/>
          <w:b/>
          <w:iCs/>
          <w:sz w:val="16"/>
          <w:szCs w:val="16"/>
        </w:rPr>
      </w:pPr>
      <w:r w:rsidRPr="00BF133B">
        <w:rPr>
          <w:rFonts w:cs="Arial"/>
          <w:sz w:val="16"/>
          <w:szCs w:val="16"/>
        </w:rPr>
        <w:t>wobei die beantragte Versicherungssumme für Personen-, Sachschäden und Vermögensschäden, die auf einen versicherten Personen- oder Sachschaden zurückzuführen sind, zusammen gilt.</w:t>
      </w:r>
    </w:p>
    <w:p w:rsidR="009F6020" w:rsidRPr="00BF133B" w:rsidRDefault="009F6020" w:rsidP="009F6020">
      <w:pPr>
        <w:ind w:left="360"/>
        <w:rPr>
          <w:rFonts w:cs="Arial"/>
          <w:sz w:val="16"/>
          <w:szCs w:val="16"/>
        </w:rPr>
      </w:pPr>
    </w:p>
    <w:p w:rsidR="009F6020" w:rsidRDefault="009F6020" w:rsidP="009F6020">
      <w:pPr>
        <w:ind w:left="360"/>
        <w:rPr>
          <w:rFonts w:cs="Arial"/>
          <w:b/>
          <w:bCs/>
          <w:sz w:val="16"/>
          <w:szCs w:val="16"/>
        </w:rPr>
      </w:pPr>
      <w:r w:rsidRPr="00BF133B">
        <w:rPr>
          <w:rFonts w:cs="Arial"/>
          <w:b/>
          <w:sz w:val="16"/>
          <w:szCs w:val="16"/>
        </w:rPr>
        <w:t xml:space="preserve">Für reine Vermögensschäden inkl. </w:t>
      </w:r>
      <w:proofErr w:type="spellStart"/>
      <w:r w:rsidRPr="00BF133B">
        <w:rPr>
          <w:rFonts w:cs="Arial"/>
          <w:b/>
          <w:sz w:val="16"/>
          <w:szCs w:val="16"/>
        </w:rPr>
        <w:t>wrongful</w:t>
      </w:r>
      <w:proofErr w:type="spellEnd"/>
      <w:r w:rsidRPr="00BF133B">
        <w:rPr>
          <w:rFonts w:cs="Arial"/>
          <w:b/>
          <w:sz w:val="16"/>
          <w:szCs w:val="16"/>
        </w:rPr>
        <w:t xml:space="preserve"> </w:t>
      </w:r>
      <w:proofErr w:type="spellStart"/>
      <w:r w:rsidRPr="00BF133B">
        <w:rPr>
          <w:rFonts w:cs="Arial"/>
          <w:b/>
          <w:sz w:val="16"/>
          <w:szCs w:val="16"/>
        </w:rPr>
        <w:t>life</w:t>
      </w:r>
      <w:proofErr w:type="spellEnd"/>
      <w:r w:rsidRPr="00BF133B">
        <w:rPr>
          <w:rFonts w:cs="Arial"/>
          <w:b/>
          <w:sz w:val="16"/>
          <w:szCs w:val="16"/>
        </w:rPr>
        <w:t xml:space="preserve"> besteht innerhalb der Pauschalversicherungssumme eine Deckung in Höhe von EUR 2.000.</w:t>
      </w:r>
      <w:r w:rsidR="00B6054F" w:rsidRPr="00BF133B">
        <w:rPr>
          <w:rFonts w:cs="Arial"/>
          <w:b/>
          <w:sz w:val="16"/>
          <w:szCs w:val="16"/>
        </w:rPr>
        <w:t>000,</w:t>
      </w:r>
      <w:r w:rsidRPr="00BF133B">
        <w:rPr>
          <w:rFonts w:cs="Arial"/>
          <w:b/>
          <w:sz w:val="16"/>
          <w:szCs w:val="16"/>
        </w:rPr>
        <w:t xml:space="preserve">-. </w:t>
      </w:r>
      <w:r w:rsidRPr="00BF133B">
        <w:rPr>
          <w:rFonts w:cs="Arial"/>
          <w:b/>
          <w:bCs/>
          <w:iCs/>
          <w:sz w:val="16"/>
          <w:szCs w:val="16"/>
        </w:rPr>
        <w:t xml:space="preserve">Auf Antrag </w:t>
      </w:r>
      <w:r w:rsidRPr="00BF133B">
        <w:rPr>
          <w:rFonts w:cs="Arial"/>
          <w:b/>
          <w:sz w:val="16"/>
          <w:szCs w:val="16"/>
        </w:rPr>
        <w:t xml:space="preserve">kann diese Versicherungssumme auf EUR </w:t>
      </w:r>
      <w:r w:rsidR="00922707" w:rsidRPr="00BF133B">
        <w:rPr>
          <w:rFonts w:cs="Arial"/>
          <w:b/>
          <w:sz w:val="16"/>
          <w:szCs w:val="16"/>
        </w:rPr>
        <w:t>5</w:t>
      </w:r>
      <w:r w:rsidR="00B6054F" w:rsidRPr="00BF133B">
        <w:rPr>
          <w:rFonts w:cs="Arial"/>
          <w:b/>
          <w:sz w:val="16"/>
          <w:szCs w:val="16"/>
        </w:rPr>
        <w:t>.000.000,</w:t>
      </w:r>
      <w:r w:rsidRPr="00BF133B">
        <w:rPr>
          <w:rFonts w:cs="Arial"/>
          <w:b/>
          <w:sz w:val="16"/>
          <w:szCs w:val="16"/>
        </w:rPr>
        <w:t>- erhöht werden.</w:t>
      </w:r>
      <w:r w:rsidRPr="00BF133B">
        <w:rPr>
          <w:rFonts w:cs="Arial"/>
          <w:b/>
          <w:sz w:val="16"/>
          <w:szCs w:val="16"/>
        </w:rPr>
        <w:br/>
        <w:t xml:space="preserve">Wird eine höhere Versicherungssumme als EUR 2.000.000,- beantragt, so gilt die </w:t>
      </w:r>
      <w:r w:rsidRPr="00BF133B">
        <w:rPr>
          <w:rFonts w:cs="Arial"/>
          <w:b/>
          <w:bCs/>
          <w:sz w:val="16"/>
          <w:szCs w:val="16"/>
        </w:rPr>
        <w:t>in der Polizze angeführte Ve</w:t>
      </w:r>
      <w:r w:rsidRPr="00652F16">
        <w:rPr>
          <w:rFonts w:cs="Arial"/>
          <w:b/>
          <w:bCs/>
          <w:sz w:val="16"/>
          <w:szCs w:val="16"/>
        </w:rPr>
        <w:t>rsicherungssumme.</w:t>
      </w:r>
    </w:p>
    <w:p w:rsidR="009F6020" w:rsidRDefault="009F6020" w:rsidP="009F6020">
      <w:pPr>
        <w:ind w:firstLine="360"/>
        <w:rPr>
          <w:rFonts w:cs="Arial"/>
          <w:b/>
          <w:iCs/>
          <w:sz w:val="16"/>
          <w:szCs w:val="16"/>
        </w:rPr>
      </w:pPr>
    </w:p>
    <w:p w:rsidR="009F6020" w:rsidRPr="00861CF9" w:rsidRDefault="009F6020" w:rsidP="009F6020">
      <w:pPr>
        <w:ind w:firstLine="360"/>
        <w:rPr>
          <w:rFonts w:cs="Arial"/>
          <w:b/>
          <w:iCs/>
          <w:sz w:val="16"/>
          <w:szCs w:val="16"/>
        </w:rPr>
      </w:pPr>
      <w:r w:rsidRPr="00861CF9">
        <w:rPr>
          <w:rFonts w:cs="Arial"/>
          <w:b/>
          <w:iCs/>
          <w:sz w:val="16"/>
          <w:szCs w:val="16"/>
        </w:rPr>
        <w:t>Die Versicherungssumme steht pro einjähriger Versicherungsperiode (Versicherungsjahr) dreifach zur Verfügung.</w:t>
      </w:r>
    </w:p>
    <w:p w:rsidR="009F6020" w:rsidRPr="00861CF9" w:rsidRDefault="009F6020" w:rsidP="009F6020">
      <w:pPr>
        <w:ind w:left="360"/>
        <w:rPr>
          <w:rFonts w:cs="Arial"/>
          <w:b/>
          <w:sz w:val="16"/>
          <w:szCs w:val="16"/>
        </w:rPr>
      </w:pPr>
      <w:r w:rsidRPr="00861CF9">
        <w:rPr>
          <w:rFonts w:cs="Arial"/>
          <w:b/>
          <w:iCs/>
          <w:sz w:val="16"/>
          <w:szCs w:val="16"/>
        </w:rPr>
        <w:t xml:space="preserve">Bei </w:t>
      </w:r>
      <w:r w:rsidRPr="001A4211">
        <w:rPr>
          <w:rFonts w:cs="Arial"/>
          <w:b/>
          <w:iCs/>
          <w:sz w:val="16"/>
          <w:szCs w:val="16"/>
        </w:rPr>
        <w:t>Gruppenpraxen in der Rechtsform einer Gesellschaft mit beschränkter Haftung steht die Versicherungssumme pro Versicherungsperiode (Versicherungsjahr) fünffach zur Verfügung. Dies gilt auch für den Zeitraum der Nachdeckung und der Vordeckung.</w:t>
      </w:r>
    </w:p>
    <w:p w:rsidR="009F6020" w:rsidRPr="00495416" w:rsidRDefault="009F6020" w:rsidP="009F6020">
      <w:pPr>
        <w:ind w:left="360"/>
        <w:rPr>
          <w:rFonts w:cs="Arial"/>
          <w:sz w:val="16"/>
          <w:szCs w:val="16"/>
        </w:rPr>
      </w:pPr>
    </w:p>
    <w:p w:rsidR="009F6020" w:rsidRPr="00861CF9" w:rsidRDefault="009F6020" w:rsidP="009F6020">
      <w:pPr>
        <w:numPr>
          <w:ilvl w:val="0"/>
          <w:numId w:val="26"/>
        </w:numPr>
        <w:tabs>
          <w:tab w:val="clear" w:pos="540"/>
          <w:tab w:val="num" w:pos="360"/>
        </w:tabs>
        <w:ind w:hanging="540"/>
        <w:rPr>
          <w:rFonts w:cs="Arial"/>
          <w:b/>
          <w:sz w:val="16"/>
          <w:szCs w:val="16"/>
        </w:rPr>
      </w:pPr>
      <w:r w:rsidRPr="00861CF9">
        <w:rPr>
          <w:rFonts w:cs="Arial"/>
          <w:b/>
          <w:sz w:val="16"/>
          <w:szCs w:val="16"/>
        </w:rPr>
        <w:t>Unbegrenzte Nachdeckung</w:t>
      </w:r>
    </w:p>
    <w:p w:rsidR="009F6020" w:rsidRDefault="009F6020" w:rsidP="009F6020">
      <w:pPr>
        <w:tabs>
          <w:tab w:val="left" w:pos="720"/>
        </w:tabs>
        <w:autoSpaceDE w:val="0"/>
        <w:autoSpaceDN w:val="0"/>
        <w:adjustRightInd w:val="0"/>
        <w:rPr>
          <w:rFonts w:cs="Arial"/>
          <w:b/>
          <w:sz w:val="16"/>
          <w:szCs w:val="16"/>
        </w:rPr>
      </w:pPr>
    </w:p>
    <w:p w:rsidR="009F6020" w:rsidRDefault="009F6020" w:rsidP="009F6020">
      <w:pPr>
        <w:tabs>
          <w:tab w:val="left" w:pos="426"/>
        </w:tabs>
        <w:autoSpaceDE w:val="0"/>
        <w:autoSpaceDN w:val="0"/>
        <w:adjustRightInd w:val="0"/>
        <w:ind w:left="284"/>
        <w:rPr>
          <w:rFonts w:cs="Arial"/>
          <w:sz w:val="16"/>
          <w:szCs w:val="16"/>
        </w:rPr>
      </w:pPr>
      <w:r>
        <w:rPr>
          <w:rFonts w:cs="Arial"/>
          <w:b/>
          <w:sz w:val="16"/>
          <w:szCs w:val="16"/>
        </w:rPr>
        <w:t xml:space="preserve">  </w:t>
      </w:r>
      <w:r w:rsidRPr="00861CF9">
        <w:rPr>
          <w:rFonts w:cs="Arial"/>
          <w:sz w:val="16"/>
          <w:szCs w:val="16"/>
        </w:rPr>
        <w:t xml:space="preserve">Bei </w:t>
      </w:r>
      <w:r w:rsidRPr="001A4211">
        <w:rPr>
          <w:rFonts w:cs="Arial"/>
          <w:sz w:val="16"/>
          <w:szCs w:val="16"/>
        </w:rPr>
        <w:t>vorübergehendem oder</w:t>
      </w:r>
      <w:r>
        <w:rPr>
          <w:rFonts w:cs="Arial"/>
          <w:sz w:val="16"/>
          <w:szCs w:val="16"/>
        </w:rPr>
        <w:t xml:space="preserve"> </w:t>
      </w:r>
      <w:r w:rsidRPr="00861CF9">
        <w:rPr>
          <w:rFonts w:cs="Arial"/>
          <w:sz w:val="16"/>
          <w:szCs w:val="16"/>
        </w:rPr>
        <w:t>vollständigem und dauernden Wegfall des versicherten Risikos besteht abweichend von Art. 4, Pkt. 1 AHVB</w:t>
      </w:r>
    </w:p>
    <w:p w:rsidR="009F6020" w:rsidRDefault="009F6020" w:rsidP="009F6020">
      <w:pPr>
        <w:tabs>
          <w:tab w:val="left" w:pos="284"/>
        </w:tabs>
        <w:autoSpaceDE w:val="0"/>
        <w:autoSpaceDN w:val="0"/>
        <w:adjustRightInd w:val="0"/>
        <w:ind w:left="284"/>
        <w:rPr>
          <w:rFonts w:cs="Arial"/>
          <w:sz w:val="16"/>
          <w:szCs w:val="16"/>
        </w:rPr>
      </w:pPr>
      <w:r>
        <w:rPr>
          <w:rFonts w:cs="Arial"/>
          <w:sz w:val="16"/>
          <w:szCs w:val="16"/>
        </w:rPr>
        <w:t xml:space="preserve">  </w:t>
      </w:r>
      <w:r w:rsidRPr="00861CF9">
        <w:rPr>
          <w:rFonts w:cs="Arial"/>
          <w:sz w:val="16"/>
          <w:szCs w:val="16"/>
        </w:rPr>
        <w:t>Versicherungsschutz auch</w:t>
      </w:r>
      <w:r>
        <w:rPr>
          <w:rFonts w:cs="Arial"/>
          <w:sz w:val="16"/>
          <w:szCs w:val="16"/>
        </w:rPr>
        <w:t xml:space="preserve"> </w:t>
      </w:r>
      <w:r w:rsidRPr="00861CF9">
        <w:rPr>
          <w:rFonts w:cs="Arial"/>
          <w:sz w:val="16"/>
          <w:szCs w:val="16"/>
        </w:rPr>
        <w:t>dann, wenn der Versicherungsfall nach Beendigung des Versicherungsvertrages eintritt, soweit die (behauptete)</w:t>
      </w:r>
    </w:p>
    <w:p w:rsidR="009F6020" w:rsidRDefault="009F6020" w:rsidP="009F6020">
      <w:pPr>
        <w:tabs>
          <w:tab w:val="left" w:pos="284"/>
        </w:tabs>
        <w:autoSpaceDE w:val="0"/>
        <w:autoSpaceDN w:val="0"/>
        <w:adjustRightInd w:val="0"/>
        <w:ind w:left="284"/>
        <w:rPr>
          <w:rFonts w:cs="Arial"/>
          <w:sz w:val="16"/>
          <w:szCs w:val="16"/>
        </w:rPr>
      </w:pPr>
      <w:r>
        <w:rPr>
          <w:rFonts w:cs="Arial"/>
          <w:sz w:val="16"/>
          <w:szCs w:val="16"/>
        </w:rPr>
        <w:t xml:space="preserve">  </w:t>
      </w:r>
      <w:r w:rsidRPr="00861CF9">
        <w:rPr>
          <w:rFonts w:cs="Arial"/>
          <w:sz w:val="16"/>
          <w:szCs w:val="16"/>
        </w:rPr>
        <w:t>Pflichtverletzung in den</w:t>
      </w:r>
      <w:r>
        <w:rPr>
          <w:rFonts w:cs="Arial"/>
          <w:sz w:val="16"/>
          <w:szCs w:val="16"/>
        </w:rPr>
        <w:t xml:space="preserve"> </w:t>
      </w:r>
      <w:r w:rsidRPr="00861CF9">
        <w:rPr>
          <w:rFonts w:cs="Arial"/>
          <w:sz w:val="16"/>
          <w:szCs w:val="16"/>
        </w:rPr>
        <w:t>Zeitr</w:t>
      </w:r>
      <w:r w:rsidR="00B6054F">
        <w:rPr>
          <w:rFonts w:cs="Arial"/>
          <w:sz w:val="16"/>
          <w:szCs w:val="16"/>
        </w:rPr>
        <w:t>a</w:t>
      </w:r>
      <w:r w:rsidRPr="00861CF9">
        <w:rPr>
          <w:rFonts w:cs="Arial"/>
          <w:sz w:val="16"/>
          <w:szCs w:val="16"/>
        </w:rPr>
        <w:t>um des bei UNIQA</w:t>
      </w:r>
      <w:r w:rsidR="00017493">
        <w:rPr>
          <w:rFonts w:cs="Arial"/>
          <w:sz w:val="16"/>
          <w:szCs w:val="16"/>
        </w:rPr>
        <w:t xml:space="preserve"> Österreich</w:t>
      </w:r>
      <w:r w:rsidRPr="00861CF9">
        <w:rPr>
          <w:rFonts w:cs="Arial"/>
          <w:sz w:val="16"/>
          <w:szCs w:val="16"/>
        </w:rPr>
        <w:t xml:space="preserve"> </w:t>
      </w:r>
      <w:r>
        <w:rPr>
          <w:rFonts w:cs="Arial"/>
          <w:sz w:val="16"/>
          <w:szCs w:val="16"/>
        </w:rPr>
        <w:t>V</w:t>
      </w:r>
      <w:r w:rsidRPr="00861CF9">
        <w:rPr>
          <w:rFonts w:cs="Arial"/>
          <w:sz w:val="16"/>
          <w:szCs w:val="16"/>
        </w:rPr>
        <w:t>ersicherung</w:t>
      </w:r>
      <w:r>
        <w:rPr>
          <w:rFonts w:cs="Arial"/>
          <w:sz w:val="16"/>
          <w:szCs w:val="16"/>
        </w:rPr>
        <w:t>en</w:t>
      </w:r>
      <w:r w:rsidRPr="00861CF9">
        <w:rPr>
          <w:rFonts w:cs="Arial"/>
          <w:sz w:val="16"/>
          <w:szCs w:val="16"/>
        </w:rPr>
        <w:t xml:space="preserve"> AG inkl. </w:t>
      </w:r>
      <w:r>
        <w:rPr>
          <w:rFonts w:cs="Arial"/>
          <w:sz w:val="16"/>
          <w:szCs w:val="16"/>
        </w:rPr>
        <w:t>d</w:t>
      </w:r>
      <w:r w:rsidRPr="00861CF9">
        <w:rPr>
          <w:rFonts w:cs="Arial"/>
          <w:sz w:val="16"/>
          <w:szCs w:val="16"/>
        </w:rPr>
        <w:t>es Zeitraumes der Vordeckung bestehenden</w:t>
      </w:r>
    </w:p>
    <w:p w:rsidR="009F6020" w:rsidRDefault="009F6020" w:rsidP="009F6020">
      <w:pPr>
        <w:tabs>
          <w:tab w:val="left" w:pos="284"/>
        </w:tabs>
        <w:autoSpaceDE w:val="0"/>
        <w:autoSpaceDN w:val="0"/>
        <w:adjustRightInd w:val="0"/>
        <w:ind w:left="284"/>
        <w:rPr>
          <w:rFonts w:cs="Arial"/>
          <w:sz w:val="16"/>
          <w:szCs w:val="16"/>
        </w:rPr>
      </w:pPr>
      <w:r>
        <w:rPr>
          <w:rFonts w:cs="Arial"/>
          <w:sz w:val="16"/>
          <w:szCs w:val="16"/>
        </w:rPr>
        <w:t xml:space="preserve">  </w:t>
      </w:r>
      <w:r w:rsidRPr="00861CF9">
        <w:rPr>
          <w:rFonts w:cs="Arial"/>
          <w:sz w:val="16"/>
          <w:szCs w:val="16"/>
        </w:rPr>
        <w:t>Versicherungsvertrages fällt.</w:t>
      </w:r>
      <w:r>
        <w:rPr>
          <w:rFonts w:cs="Arial"/>
          <w:sz w:val="16"/>
          <w:szCs w:val="16"/>
        </w:rPr>
        <w:t xml:space="preserve"> </w:t>
      </w:r>
      <w:r w:rsidRPr="00861CF9">
        <w:rPr>
          <w:rFonts w:cs="Arial"/>
          <w:sz w:val="16"/>
          <w:szCs w:val="16"/>
        </w:rPr>
        <w:t xml:space="preserve">Versicherungsfälle des Nachdeckungszeitraumes werden jener Versicherungsperiode zugerechnet in der die </w:t>
      </w:r>
    </w:p>
    <w:p w:rsidR="009F6020" w:rsidRDefault="009F6020" w:rsidP="009F6020">
      <w:pPr>
        <w:tabs>
          <w:tab w:val="left" w:pos="284"/>
        </w:tabs>
        <w:autoSpaceDE w:val="0"/>
        <w:autoSpaceDN w:val="0"/>
        <w:adjustRightInd w:val="0"/>
        <w:ind w:left="284"/>
        <w:rPr>
          <w:rFonts w:cs="Arial"/>
          <w:sz w:val="16"/>
          <w:szCs w:val="16"/>
        </w:rPr>
      </w:pPr>
      <w:r>
        <w:rPr>
          <w:rFonts w:cs="Arial"/>
          <w:sz w:val="16"/>
          <w:szCs w:val="16"/>
        </w:rPr>
        <w:t xml:space="preserve">  </w:t>
      </w:r>
      <w:r w:rsidRPr="00861CF9">
        <w:rPr>
          <w:rFonts w:cs="Arial"/>
          <w:sz w:val="16"/>
          <w:szCs w:val="16"/>
        </w:rPr>
        <w:t>(behauptete) Pflichtverletzung</w:t>
      </w:r>
      <w:r>
        <w:rPr>
          <w:rFonts w:cs="Arial"/>
          <w:sz w:val="16"/>
          <w:szCs w:val="16"/>
        </w:rPr>
        <w:t xml:space="preserve"> </w:t>
      </w:r>
      <w:r w:rsidRPr="00861CF9">
        <w:rPr>
          <w:rFonts w:cs="Arial"/>
          <w:sz w:val="16"/>
          <w:szCs w:val="16"/>
        </w:rPr>
        <w:t xml:space="preserve">begangen wurde; dies gilt insbesondere für die Höchstleistung des Versicherers für alle Versicherungsfälle </w:t>
      </w:r>
    </w:p>
    <w:p w:rsidR="009F6020" w:rsidRDefault="009F6020" w:rsidP="009F6020">
      <w:pPr>
        <w:tabs>
          <w:tab w:val="left" w:pos="284"/>
        </w:tabs>
        <w:autoSpaceDE w:val="0"/>
        <w:autoSpaceDN w:val="0"/>
        <w:adjustRightInd w:val="0"/>
        <w:ind w:left="284"/>
        <w:rPr>
          <w:rFonts w:cs="Arial"/>
          <w:sz w:val="16"/>
          <w:szCs w:val="16"/>
        </w:rPr>
      </w:pPr>
      <w:r>
        <w:rPr>
          <w:rFonts w:cs="Arial"/>
          <w:sz w:val="16"/>
          <w:szCs w:val="16"/>
        </w:rPr>
        <w:t xml:space="preserve">  </w:t>
      </w:r>
      <w:r w:rsidRPr="00861CF9">
        <w:rPr>
          <w:rFonts w:cs="Arial"/>
          <w:sz w:val="16"/>
          <w:szCs w:val="16"/>
        </w:rPr>
        <w:t>eines Versicherungsjahres.</w:t>
      </w:r>
      <w:r>
        <w:rPr>
          <w:rFonts w:cs="Arial"/>
          <w:sz w:val="16"/>
          <w:szCs w:val="16"/>
        </w:rPr>
        <w:t xml:space="preserve"> </w:t>
      </w:r>
      <w:proofErr w:type="gramStart"/>
      <w:r w:rsidRPr="00861CF9">
        <w:rPr>
          <w:rFonts w:cs="Arial"/>
          <w:sz w:val="16"/>
          <w:szCs w:val="16"/>
        </w:rPr>
        <w:t>Erste-Hilfe Leistungen</w:t>
      </w:r>
      <w:proofErr w:type="gramEnd"/>
      <w:r w:rsidRPr="00861CF9">
        <w:rPr>
          <w:rFonts w:cs="Arial"/>
          <w:sz w:val="16"/>
          <w:szCs w:val="16"/>
        </w:rPr>
        <w:t xml:space="preserve"> des Arztes sowie die Behandlung von Verwandten nach Einstellung seiner Berufstätigkeit </w:t>
      </w:r>
    </w:p>
    <w:p w:rsidR="009F6020" w:rsidRDefault="009F6020" w:rsidP="009F6020">
      <w:pPr>
        <w:tabs>
          <w:tab w:val="left" w:pos="284"/>
        </w:tabs>
        <w:autoSpaceDE w:val="0"/>
        <w:autoSpaceDN w:val="0"/>
        <w:adjustRightInd w:val="0"/>
        <w:ind w:left="284"/>
        <w:rPr>
          <w:rFonts w:cs="Arial"/>
          <w:sz w:val="16"/>
          <w:szCs w:val="16"/>
        </w:rPr>
      </w:pPr>
      <w:r>
        <w:rPr>
          <w:rFonts w:cs="Arial"/>
          <w:sz w:val="16"/>
          <w:szCs w:val="16"/>
        </w:rPr>
        <w:t xml:space="preserve">  </w:t>
      </w:r>
      <w:r w:rsidRPr="00861CF9">
        <w:rPr>
          <w:rFonts w:cs="Arial"/>
          <w:sz w:val="16"/>
          <w:szCs w:val="16"/>
        </w:rPr>
        <w:t>gelten im Rahmen dieser</w:t>
      </w:r>
      <w:r>
        <w:rPr>
          <w:rFonts w:cs="Arial"/>
          <w:sz w:val="16"/>
          <w:szCs w:val="16"/>
        </w:rPr>
        <w:t xml:space="preserve"> Nachhaftung mitversichert.</w:t>
      </w:r>
    </w:p>
    <w:p w:rsidR="009F6020" w:rsidRDefault="009F6020" w:rsidP="009F6020">
      <w:pPr>
        <w:ind w:firstLine="360"/>
        <w:rPr>
          <w:rFonts w:cs="Arial"/>
          <w:sz w:val="10"/>
          <w:szCs w:val="10"/>
        </w:rPr>
      </w:pPr>
    </w:p>
    <w:p w:rsidR="009F6020" w:rsidRPr="00E95A47" w:rsidRDefault="009F6020" w:rsidP="009F6020">
      <w:pPr>
        <w:ind w:left="360"/>
        <w:rPr>
          <w:rFonts w:cs="Arial"/>
          <w:b/>
          <w:sz w:val="10"/>
          <w:szCs w:val="10"/>
        </w:rPr>
      </w:pPr>
    </w:p>
    <w:p w:rsidR="009F6020" w:rsidRDefault="009F6020" w:rsidP="009F6020">
      <w:pPr>
        <w:numPr>
          <w:ilvl w:val="0"/>
          <w:numId w:val="26"/>
        </w:numPr>
        <w:tabs>
          <w:tab w:val="clear" w:pos="540"/>
          <w:tab w:val="num" w:pos="284"/>
          <w:tab w:val="left" w:pos="5580"/>
        </w:tabs>
        <w:ind w:hanging="540"/>
        <w:rPr>
          <w:rFonts w:cs="Arial"/>
          <w:b/>
          <w:sz w:val="16"/>
          <w:szCs w:val="16"/>
        </w:rPr>
      </w:pPr>
      <w:r>
        <w:rPr>
          <w:rFonts w:cs="Arial"/>
          <w:b/>
          <w:sz w:val="16"/>
          <w:szCs w:val="16"/>
        </w:rPr>
        <w:t xml:space="preserve">  </w:t>
      </w:r>
      <w:r w:rsidRPr="006A58F7">
        <w:rPr>
          <w:rFonts w:cs="Arial"/>
          <w:b/>
          <w:sz w:val="16"/>
          <w:szCs w:val="16"/>
        </w:rPr>
        <w:t>Vordeckung</w:t>
      </w:r>
    </w:p>
    <w:p w:rsidR="009F6020" w:rsidRPr="006A58F7" w:rsidRDefault="009F6020" w:rsidP="009F6020">
      <w:pPr>
        <w:tabs>
          <w:tab w:val="left" w:pos="5580"/>
        </w:tabs>
        <w:rPr>
          <w:rFonts w:cs="Arial"/>
          <w:b/>
          <w:sz w:val="16"/>
          <w:szCs w:val="16"/>
        </w:rPr>
      </w:pPr>
      <w:r w:rsidRPr="006A58F7">
        <w:rPr>
          <w:rFonts w:cs="Arial"/>
          <w:b/>
          <w:sz w:val="16"/>
          <w:szCs w:val="16"/>
        </w:rPr>
        <w:t xml:space="preserve"> </w:t>
      </w:r>
    </w:p>
    <w:p w:rsidR="009F6020" w:rsidRPr="001A4211" w:rsidRDefault="009F6020" w:rsidP="009F6020">
      <w:pPr>
        <w:tabs>
          <w:tab w:val="left" w:pos="426"/>
          <w:tab w:val="left" w:pos="5580"/>
        </w:tabs>
        <w:ind w:left="426"/>
        <w:rPr>
          <w:sz w:val="10"/>
          <w:szCs w:val="10"/>
        </w:rPr>
      </w:pPr>
      <w:r w:rsidRPr="001A4211">
        <w:rPr>
          <w:rFonts w:cs="Arial"/>
          <w:sz w:val="16"/>
          <w:szCs w:val="16"/>
        </w:rPr>
        <w:t xml:space="preserve">Es gilt eine zeitlich nicht begrenzte Vordeckung </w:t>
      </w:r>
      <w:r>
        <w:rPr>
          <w:rFonts w:cs="Arial"/>
          <w:sz w:val="16"/>
          <w:szCs w:val="16"/>
        </w:rPr>
        <w:t xml:space="preserve">als </w:t>
      </w:r>
      <w:r w:rsidRPr="001A4211">
        <w:rPr>
          <w:rFonts w:cs="Arial"/>
          <w:sz w:val="16"/>
          <w:szCs w:val="16"/>
        </w:rPr>
        <w:t>vereinbart. Die Vordeckung gilt subsidiär zu einem anderweitig bestehenden Versicherungsschutz. Kein Versicherungsschutz besteht für Schäden, die zum Zeitpunkt des Vertragsabschlusses bereits bekannt waren wie auch für Verstöße (Handlungen oder Unterlassungen), die zum Zeitpunkt des Vertragsabschlusses bereits bekannt waren. Derartige Versicherungsfälle werden dem ersten Versicherungsjahr zugerechnet.</w:t>
      </w:r>
    </w:p>
    <w:p w:rsidR="00A65CFD" w:rsidRDefault="00A65CFD" w:rsidP="007E179F">
      <w:pPr>
        <w:tabs>
          <w:tab w:val="left" w:pos="426"/>
          <w:tab w:val="left" w:pos="5580"/>
        </w:tabs>
        <w:ind w:left="426"/>
        <w:rPr>
          <w:rFonts w:cs="Arial"/>
          <w:sz w:val="16"/>
          <w:szCs w:val="16"/>
        </w:rPr>
      </w:pPr>
    </w:p>
    <w:p w:rsidR="00A65CFD" w:rsidRDefault="00A65CFD" w:rsidP="007E179F">
      <w:pPr>
        <w:tabs>
          <w:tab w:val="left" w:pos="426"/>
          <w:tab w:val="left" w:pos="5580"/>
        </w:tabs>
        <w:ind w:left="426"/>
        <w:rPr>
          <w:rFonts w:cs="Arial"/>
          <w:sz w:val="16"/>
          <w:szCs w:val="16"/>
        </w:rPr>
      </w:pPr>
    </w:p>
    <w:p w:rsidR="00A65CFD" w:rsidRDefault="00A65CFD" w:rsidP="007E179F">
      <w:pPr>
        <w:tabs>
          <w:tab w:val="left" w:pos="426"/>
          <w:tab w:val="left" w:pos="5580"/>
        </w:tabs>
        <w:ind w:left="426"/>
        <w:rPr>
          <w:rFonts w:cs="Arial"/>
          <w:sz w:val="16"/>
          <w:szCs w:val="16"/>
        </w:rPr>
      </w:pPr>
    </w:p>
    <w:p w:rsidR="00A65CFD" w:rsidRDefault="00A65CFD" w:rsidP="007E179F">
      <w:pPr>
        <w:tabs>
          <w:tab w:val="left" w:pos="426"/>
          <w:tab w:val="left" w:pos="5580"/>
        </w:tabs>
        <w:ind w:left="426"/>
        <w:rPr>
          <w:rFonts w:cs="Arial"/>
          <w:sz w:val="16"/>
          <w:szCs w:val="16"/>
        </w:rPr>
      </w:pPr>
    </w:p>
    <w:p w:rsidR="002B715C" w:rsidRDefault="00BE6248" w:rsidP="00BE6248">
      <w:pPr>
        <w:tabs>
          <w:tab w:val="left" w:pos="426"/>
          <w:tab w:val="left" w:pos="5580"/>
        </w:tabs>
        <w:ind w:left="426"/>
        <w:rPr>
          <w:sz w:val="2"/>
          <w:szCs w:val="2"/>
        </w:rPr>
      </w:pPr>
      <w:r>
        <w:rPr>
          <w:rFonts w:cs="Arial"/>
          <w:sz w:val="16"/>
          <w:szCs w:val="16"/>
        </w:rPr>
        <w:br w:type="page"/>
      </w:r>
    </w:p>
    <w:p w:rsidR="002B715C" w:rsidRDefault="002B715C" w:rsidP="002F0F41">
      <w:pPr>
        <w:tabs>
          <w:tab w:val="left" w:pos="851"/>
        </w:tabs>
        <w:spacing w:line="360" w:lineRule="auto"/>
        <w:rPr>
          <w:sz w:val="2"/>
          <w:szCs w:val="2"/>
        </w:rPr>
      </w:pPr>
    </w:p>
    <w:p w:rsidR="002B715C" w:rsidRDefault="002B715C" w:rsidP="002F0F41">
      <w:pPr>
        <w:tabs>
          <w:tab w:val="left" w:pos="851"/>
        </w:tabs>
        <w:spacing w:line="360" w:lineRule="auto"/>
        <w:rPr>
          <w:sz w:val="2"/>
          <w:szCs w:val="2"/>
        </w:rPr>
      </w:pPr>
    </w:p>
    <w:p w:rsidR="002B715C" w:rsidRDefault="002B715C" w:rsidP="002F0F41">
      <w:pPr>
        <w:tabs>
          <w:tab w:val="left" w:pos="851"/>
        </w:tabs>
        <w:spacing w:line="360" w:lineRule="auto"/>
        <w:rPr>
          <w:sz w:val="2"/>
          <w:szCs w:val="2"/>
        </w:rPr>
      </w:pPr>
    </w:p>
    <w:p w:rsidR="002B715C" w:rsidRDefault="002B715C" w:rsidP="002F0F41">
      <w:pPr>
        <w:tabs>
          <w:tab w:val="left" w:pos="851"/>
        </w:tabs>
        <w:spacing w:line="360" w:lineRule="auto"/>
        <w:rPr>
          <w:sz w:val="2"/>
          <w:szCs w:val="2"/>
        </w:rPr>
      </w:pPr>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425"/>
        <w:gridCol w:w="284"/>
        <w:gridCol w:w="1984"/>
        <w:gridCol w:w="425"/>
        <w:gridCol w:w="284"/>
        <w:gridCol w:w="3827"/>
      </w:tblGrid>
      <w:tr w:rsidR="00255217">
        <w:trPr>
          <w:trHeight w:hRule="exact" w:val="6532"/>
        </w:trPr>
        <w:tc>
          <w:tcPr>
            <w:tcW w:w="10490" w:type="dxa"/>
            <w:gridSpan w:val="7"/>
            <w:tcBorders>
              <w:left w:val="single" w:sz="4" w:space="0" w:color="auto"/>
              <w:bottom w:val="single" w:sz="4" w:space="0" w:color="auto"/>
              <w:right w:val="single" w:sz="4" w:space="0" w:color="auto"/>
            </w:tcBorders>
            <w:shd w:val="clear" w:color="auto" w:fill="FFFFFF"/>
          </w:tcPr>
          <w:p w:rsidR="00255217" w:rsidRPr="000F7AB1" w:rsidRDefault="00255217" w:rsidP="003C7BDD">
            <w:pPr>
              <w:rPr>
                <w:b/>
                <w:bCs/>
                <w:sz w:val="6"/>
                <w:szCs w:val="6"/>
                <w:lang w:val="de-AT"/>
              </w:rPr>
            </w:pPr>
          </w:p>
          <w:p w:rsidR="00255217" w:rsidRPr="00804ECF" w:rsidRDefault="00255217" w:rsidP="003C7BDD">
            <w:pPr>
              <w:rPr>
                <w:b/>
                <w:bCs/>
                <w:sz w:val="16"/>
                <w:szCs w:val="16"/>
                <w:lang w:val="de-AT"/>
              </w:rPr>
            </w:pPr>
            <w:r w:rsidRPr="00804ECF">
              <w:rPr>
                <w:b/>
                <w:bCs/>
                <w:sz w:val="16"/>
                <w:szCs w:val="16"/>
                <w:lang w:val="de-AT"/>
              </w:rPr>
              <w:t>Obliegenheiten- Auszug aus den Versicherungsbedingungen:</w:t>
            </w:r>
          </w:p>
          <w:p w:rsidR="00255217" w:rsidRPr="00063B7C" w:rsidRDefault="00255217" w:rsidP="003C7BDD">
            <w:pPr>
              <w:rPr>
                <w:b/>
                <w:bCs/>
                <w:sz w:val="14"/>
                <w:szCs w:val="14"/>
                <w:lang w:val="de-AT"/>
              </w:rPr>
            </w:pPr>
          </w:p>
          <w:p w:rsidR="00255217" w:rsidRPr="00804ECF" w:rsidRDefault="00255217" w:rsidP="003C7BDD">
            <w:pPr>
              <w:rPr>
                <w:sz w:val="16"/>
                <w:szCs w:val="16"/>
                <w:lang w:val="de-AT"/>
              </w:rPr>
            </w:pPr>
            <w:r w:rsidRPr="00804ECF">
              <w:rPr>
                <w:sz w:val="16"/>
                <w:szCs w:val="16"/>
                <w:lang w:val="de-AT"/>
              </w:rPr>
              <w:t>Als Obliegenheiten, deren Verletzung die Leistungsfreiheit des Versicherers</w:t>
            </w:r>
            <w:r w:rsidR="00383E10">
              <w:rPr>
                <w:sz w:val="16"/>
                <w:szCs w:val="16"/>
                <w:lang w:val="de-AT"/>
              </w:rPr>
              <w:t xml:space="preserve"> gemäß</w:t>
            </w:r>
            <w:r w:rsidRPr="00804ECF">
              <w:rPr>
                <w:sz w:val="16"/>
                <w:szCs w:val="16"/>
                <w:lang w:val="de-AT"/>
              </w:rPr>
              <w:t xml:space="preserve"> §6 </w:t>
            </w:r>
            <w:proofErr w:type="spellStart"/>
            <w:r w:rsidRPr="00804ECF">
              <w:rPr>
                <w:sz w:val="16"/>
                <w:szCs w:val="16"/>
                <w:lang w:val="de-AT"/>
              </w:rPr>
              <w:t>VersVG</w:t>
            </w:r>
            <w:proofErr w:type="spellEnd"/>
            <w:r w:rsidRPr="00804ECF">
              <w:rPr>
                <w:sz w:val="16"/>
                <w:szCs w:val="16"/>
                <w:lang w:val="de-AT"/>
              </w:rPr>
              <w:t xml:space="preserve"> bewirkt, werden bestimmt:</w:t>
            </w:r>
          </w:p>
          <w:p w:rsidR="00255217" w:rsidRPr="00063B7C" w:rsidRDefault="00255217" w:rsidP="003C7BDD">
            <w:pPr>
              <w:rPr>
                <w:sz w:val="14"/>
                <w:szCs w:val="14"/>
                <w:lang w:val="de-AT"/>
              </w:rPr>
            </w:pP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 xml:space="preserve">Der </w:t>
            </w:r>
            <w:r>
              <w:rPr>
                <w:sz w:val="16"/>
                <w:szCs w:val="16"/>
                <w:lang w:val="de-AT"/>
              </w:rPr>
              <w:t>V</w:t>
            </w:r>
            <w:r w:rsidRPr="00804ECF">
              <w:rPr>
                <w:sz w:val="16"/>
                <w:szCs w:val="16"/>
                <w:lang w:val="de-AT"/>
              </w:rPr>
              <w:t>ersicherte ist verpflichtet, besonders gefahrdrohende Umstände, deren Beseitigung der Versicherer billigerweise verlangen konnte und verlangt hatte, innerhalb einer angemessenen Frist zu beseitigen. Ein Umstand, welcher schon zu einem Schaden geführt hat, gilt im Zweifel als besonders gefahrdrohend.</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 xml:space="preserve">Der Versicherte hat alles ihm Zumutbare zu tun, um Ursachen, Hergang und Folgen des Versicherungsfalles aufzuklären und den entstandenen </w:t>
            </w:r>
            <w:r w:rsidR="005C148F">
              <w:rPr>
                <w:sz w:val="16"/>
                <w:szCs w:val="16"/>
                <w:lang w:val="de-AT"/>
              </w:rPr>
              <w:t>S</w:t>
            </w:r>
            <w:r w:rsidRPr="00804ECF">
              <w:rPr>
                <w:sz w:val="16"/>
                <w:szCs w:val="16"/>
                <w:lang w:val="de-AT"/>
              </w:rPr>
              <w:t>chaden gering zu halten.</w:t>
            </w:r>
            <w:r w:rsidRPr="00804ECF">
              <w:rPr>
                <w:sz w:val="16"/>
                <w:szCs w:val="16"/>
                <w:lang w:val="de-AT"/>
              </w:rPr>
              <w:br/>
              <w:t>Er</w:t>
            </w:r>
            <w:r w:rsidR="004A70FD">
              <w:rPr>
                <w:sz w:val="16"/>
                <w:szCs w:val="16"/>
                <w:lang w:val="de-AT"/>
              </w:rPr>
              <w:t xml:space="preserve"> </w:t>
            </w:r>
            <w:r w:rsidRPr="00804ECF">
              <w:rPr>
                <w:sz w:val="16"/>
                <w:szCs w:val="16"/>
                <w:lang w:val="de-AT"/>
              </w:rPr>
              <w:t>hat den Versicherer unverzüglich, spätestens innerhalb einer Woche ab Kenntnis, zu informieren, und zwar schriftlich.</w:t>
            </w:r>
            <w:r w:rsidRPr="00804ECF">
              <w:rPr>
                <w:sz w:val="16"/>
                <w:szCs w:val="16"/>
                <w:lang w:val="de-AT"/>
              </w:rPr>
              <w:br/>
            </w:r>
            <w:r w:rsidRPr="00063B7C">
              <w:rPr>
                <w:b/>
                <w:sz w:val="14"/>
                <w:szCs w:val="14"/>
                <w:lang w:val="de-AT"/>
              </w:rPr>
              <w:br/>
            </w:r>
            <w:r w:rsidRPr="000F7AB1">
              <w:rPr>
                <w:b/>
                <w:sz w:val="16"/>
                <w:szCs w:val="16"/>
                <w:lang w:val="de-AT"/>
              </w:rPr>
              <w:t>Insbesondere sind anzuzeigen</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Der Versicherungsfall</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Die Geltendmachung einer Schadenersatzforderung</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Die Zustellung einer Strafverfügung sowie die Einleitung eines Straf- oder Disziplinarverfahrens gegen den/die Versicherten</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Alle Maßnahmen Dritter zur gerichtlichen Durchsetzung von Schadenersatzforderungen</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Der Versicherte und der Versicherungsnehmer ha</w:t>
            </w:r>
            <w:r w:rsidR="007B60E4">
              <w:rPr>
                <w:sz w:val="16"/>
                <w:szCs w:val="16"/>
                <w:lang w:val="de-AT"/>
              </w:rPr>
              <w:t>ben</w:t>
            </w:r>
            <w:r w:rsidRPr="00804ECF">
              <w:rPr>
                <w:sz w:val="16"/>
                <w:szCs w:val="16"/>
                <w:lang w:val="de-AT"/>
              </w:rPr>
              <w:t xml:space="preserve"> den Versicherer bei der Feststellung und Erledigung oder Abwehr des Schadens zu unterstützen</w:t>
            </w:r>
          </w:p>
          <w:p w:rsidR="00255217" w:rsidRPr="00804ECF" w:rsidRDefault="00AC4DD7" w:rsidP="003C7BDD">
            <w:pPr>
              <w:numPr>
                <w:ilvl w:val="0"/>
                <w:numId w:val="1"/>
              </w:numPr>
              <w:spacing w:line="250" w:lineRule="atLeast"/>
              <w:rPr>
                <w:sz w:val="16"/>
                <w:szCs w:val="16"/>
                <w:lang w:val="de-AT"/>
              </w:rPr>
            </w:pPr>
            <w:r>
              <w:rPr>
                <w:sz w:val="16"/>
                <w:szCs w:val="16"/>
                <w:lang w:val="de-AT"/>
              </w:rPr>
              <w:t>De</w:t>
            </w:r>
            <w:r w:rsidR="00255217" w:rsidRPr="00804ECF">
              <w:rPr>
                <w:sz w:val="16"/>
                <w:szCs w:val="16"/>
                <w:lang w:val="de-AT"/>
              </w:rPr>
              <w:t>r Versicherte hat den vom Versicherer bestellten Anwalt (Verteidiger, Rechtsbeistand) zu bevollmächtigen, ihm alle von ihm benötigten Informationen zu geben und ihm die Prozessvollmacht zu überlassen</w:t>
            </w:r>
          </w:p>
          <w:p w:rsidR="00255217" w:rsidRPr="00804ECF" w:rsidRDefault="00255217" w:rsidP="003C7BDD">
            <w:pPr>
              <w:numPr>
                <w:ilvl w:val="0"/>
                <w:numId w:val="1"/>
              </w:numPr>
              <w:spacing w:line="250" w:lineRule="atLeast"/>
              <w:rPr>
                <w:sz w:val="16"/>
                <w:szCs w:val="16"/>
                <w:lang w:val="de-AT"/>
              </w:rPr>
            </w:pPr>
            <w:r w:rsidRPr="00804ECF">
              <w:rPr>
                <w:sz w:val="16"/>
                <w:szCs w:val="16"/>
                <w:lang w:val="de-AT"/>
              </w:rPr>
              <w:t xml:space="preserve">Ist dem </w:t>
            </w:r>
            <w:r w:rsidR="005C148F">
              <w:rPr>
                <w:sz w:val="16"/>
                <w:szCs w:val="16"/>
                <w:lang w:val="de-AT"/>
              </w:rPr>
              <w:t>V</w:t>
            </w:r>
            <w:r w:rsidRPr="00804ECF">
              <w:rPr>
                <w:sz w:val="16"/>
                <w:szCs w:val="16"/>
                <w:lang w:val="de-AT"/>
              </w:rPr>
              <w:t>ersicherten/Versicherungsnehmer die rechtzeitige Einholung der Weisungen des Versicherers nicht möglich, so hat der Versicherte/Versicherungsnehmer aus eigenem innerhalb der vorgeschriebenen Frist alle gebotenen Prozesshandlungen (auch Einspruch gegen eine Strafverfügung) vorzunehmen.</w:t>
            </w:r>
          </w:p>
          <w:p w:rsidR="00255217" w:rsidRDefault="00255217" w:rsidP="003C7BDD">
            <w:pPr>
              <w:numPr>
                <w:ilvl w:val="0"/>
                <w:numId w:val="1"/>
              </w:numPr>
              <w:spacing w:line="250" w:lineRule="atLeast"/>
              <w:rPr>
                <w:sz w:val="16"/>
                <w:szCs w:val="16"/>
                <w:lang w:val="de-AT"/>
              </w:rPr>
            </w:pPr>
            <w:r w:rsidRPr="00804ECF">
              <w:rPr>
                <w:sz w:val="16"/>
                <w:szCs w:val="16"/>
                <w:lang w:val="de-AT"/>
              </w:rPr>
              <w:t xml:space="preserve">Der Versicherte/Versicherungsnehmer ist nicht berechtigt, ohne vorherige Zustimmung des Versicherers </w:t>
            </w:r>
            <w:r w:rsidR="0031560F" w:rsidRPr="00804ECF">
              <w:rPr>
                <w:sz w:val="16"/>
                <w:szCs w:val="16"/>
                <w:lang w:val="de-AT"/>
              </w:rPr>
              <w:t>einen</w:t>
            </w:r>
            <w:r w:rsidRPr="00804ECF">
              <w:rPr>
                <w:sz w:val="16"/>
                <w:szCs w:val="16"/>
                <w:lang w:val="de-AT"/>
              </w:rPr>
              <w:t xml:space="preserve"> Schadenersatzanspruch ganz oder zum Teil anzuerkennen oder zu vergleichen.</w:t>
            </w:r>
          </w:p>
          <w:p w:rsidR="00255217" w:rsidRDefault="00255217" w:rsidP="003C7BDD">
            <w:pPr>
              <w:numPr>
                <w:ilvl w:val="0"/>
                <w:numId w:val="1"/>
              </w:numPr>
              <w:spacing w:line="250" w:lineRule="atLeast"/>
              <w:rPr>
                <w:sz w:val="16"/>
                <w:szCs w:val="16"/>
                <w:lang w:val="de-AT"/>
              </w:rPr>
            </w:pPr>
            <w:r>
              <w:rPr>
                <w:sz w:val="16"/>
                <w:szCs w:val="16"/>
                <w:lang w:val="de-AT"/>
              </w:rPr>
              <w:t>Der Versicherer ist bevollmächtigt, im Rahmen seiner Verpflichtung zur Leistung alle ihm zweckmäßig erscheinenden Erklärungen im</w:t>
            </w:r>
          </w:p>
          <w:p w:rsidR="00255217" w:rsidRDefault="00255217" w:rsidP="003C7BDD">
            <w:pPr>
              <w:ind w:left="639"/>
              <w:rPr>
                <w:b/>
                <w:sz w:val="20"/>
              </w:rPr>
            </w:pPr>
            <w:r>
              <w:rPr>
                <w:sz w:val="16"/>
                <w:szCs w:val="16"/>
                <w:lang w:val="de-AT"/>
              </w:rPr>
              <w:t xml:space="preserve">  Namen des Versicherten/Versicherungsnehmers abzugeben.</w:t>
            </w:r>
          </w:p>
        </w:tc>
      </w:tr>
      <w:tr w:rsidR="00255217">
        <w:trPr>
          <w:trHeight w:hRule="exact" w:val="680"/>
        </w:trPr>
        <w:tc>
          <w:tcPr>
            <w:tcW w:w="10490" w:type="dxa"/>
            <w:gridSpan w:val="7"/>
            <w:tcBorders>
              <w:left w:val="single" w:sz="4" w:space="0" w:color="auto"/>
              <w:bottom w:val="single" w:sz="4" w:space="0" w:color="auto"/>
              <w:right w:val="single" w:sz="4" w:space="0" w:color="auto"/>
            </w:tcBorders>
            <w:shd w:val="clear" w:color="auto" w:fill="FFFFFF"/>
          </w:tcPr>
          <w:p w:rsidR="00255217" w:rsidRPr="000F7AB1" w:rsidRDefault="00255217" w:rsidP="003C7BDD">
            <w:pPr>
              <w:rPr>
                <w:sz w:val="6"/>
                <w:szCs w:val="6"/>
              </w:rPr>
            </w:pPr>
          </w:p>
          <w:p w:rsidR="00255217" w:rsidRDefault="00255217" w:rsidP="003C7BDD">
            <w:pPr>
              <w:rPr>
                <w:sz w:val="16"/>
                <w:szCs w:val="16"/>
              </w:rPr>
            </w:pPr>
            <w:r w:rsidRPr="000F7AB1">
              <w:rPr>
                <w:sz w:val="16"/>
                <w:szCs w:val="16"/>
              </w:rPr>
              <w:t>Die Prämien sind Jahresprämien</w:t>
            </w:r>
            <w:r w:rsidR="007B60E4">
              <w:rPr>
                <w:sz w:val="16"/>
                <w:szCs w:val="16"/>
              </w:rPr>
              <w:t xml:space="preserve"> </w:t>
            </w:r>
            <w:r w:rsidRPr="000F7AB1">
              <w:rPr>
                <w:sz w:val="16"/>
                <w:szCs w:val="16"/>
              </w:rPr>
              <w:t xml:space="preserve">inkl. Versicherungssteuer. </w:t>
            </w:r>
            <w:r w:rsidR="002A249E">
              <w:rPr>
                <w:sz w:val="16"/>
                <w:szCs w:val="16"/>
              </w:rPr>
              <w:t xml:space="preserve">Die Hauptfälligkeit ist der 1.1. eines jeden Jahres. Die Erstprämie wird innerhalb von 14 Tagen ab Erhalt der </w:t>
            </w:r>
            <w:r w:rsidR="00831480">
              <w:rPr>
                <w:sz w:val="16"/>
                <w:szCs w:val="16"/>
              </w:rPr>
              <w:t>Polizze</w:t>
            </w:r>
            <w:r w:rsidR="002A249E">
              <w:rPr>
                <w:sz w:val="16"/>
                <w:szCs w:val="16"/>
              </w:rPr>
              <w:t xml:space="preserve"> für den Zeitraum bis zur Hauptfälligkeit abgebucht. Die Abbuchung der Folgeprämie erfolgt im Dezember für das Folgejahr.</w:t>
            </w:r>
          </w:p>
          <w:p w:rsidR="00752A2E" w:rsidRDefault="00752A2E" w:rsidP="003C7BDD">
            <w:pPr>
              <w:rPr>
                <w:sz w:val="16"/>
                <w:szCs w:val="16"/>
              </w:rPr>
            </w:pPr>
          </w:p>
          <w:p w:rsidR="00255217" w:rsidRPr="000F7AB1" w:rsidRDefault="00255217" w:rsidP="003C7BDD">
            <w:pPr>
              <w:rPr>
                <w:sz w:val="16"/>
                <w:szCs w:val="16"/>
              </w:rPr>
            </w:pPr>
          </w:p>
          <w:p w:rsidR="00255217" w:rsidRDefault="00255217" w:rsidP="003C7BDD">
            <w:pPr>
              <w:rPr>
                <w:sz w:val="20"/>
              </w:rPr>
            </w:pPr>
          </w:p>
        </w:tc>
      </w:tr>
      <w:tr w:rsidR="00752A2E">
        <w:trPr>
          <w:trHeight w:hRule="exact" w:val="90"/>
        </w:trPr>
        <w:tc>
          <w:tcPr>
            <w:tcW w:w="10490" w:type="dxa"/>
            <w:gridSpan w:val="7"/>
            <w:tcBorders>
              <w:left w:val="single" w:sz="4" w:space="0" w:color="auto"/>
              <w:bottom w:val="single" w:sz="4" w:space="0" w:color="auto"/>
              <w:right w:val="single" w:sz="4" w:space="0" w:color="auto"/>
            </w:tcBorders>
            <w:shd w:val="clear" w:color="auto" w:fill="FFFFFF"/>
          </w:tcPr>
          <w:p w:rsidR="00752A2E" w:rsidRPr="000F7AB1" w:rsidRDefault="00752A2E" w:rsidP="003C7BDD">
            <w:pPr>
              <w:rPr>
                <w:sz w:val="6"/>
                <w:szCs w:val="6"/>
              </w:rPr>
            </w:pPr>
          </w:p>
        </w:tc>
      </w:tr>
      <w:tr w:rsidR="00255217" w:rsidTr="00CD5EA1">
        <w:trPr>
          <w:trHeight w:hRule="exact" w:val="1337"/>
        </w:trPr>
        <w:tc>
          <w:tcPr>
            <w:tcW w:w="10490" w:type="dxa"/>
            <w:gridSpan w:val="7"/>
            <w:tcBorders>
              <w:bottom w:val="single" w:sz="4" w:space="0" w:color="auto"/>
              <w:right w:val="single" w:sz="4" w:space="0" w:color="auto"/>
            </w:tcBorders>
            <w:shd w:val="clear" w:color="auto" w:fill="FFFFFF"/>
            <w:vAlign w:val="center"/>
          </w:tcPr>
          <w:p w:rsidR="00100933" w:rsidRDefault="00100933" w:rsidP="00CD5EA1">
            <w:pPr>
              <w:spacing w:line="360" w:lineRule="auto"/>
              <w:rPr>
                <w:b/>
                <w:sz w:val="2"/>
                <w:szCs w:val="2"/>
              </w:rPr>
            </w:pPr>
          </w:p>
          <w:p w:rsidR="00100933" w:rsidRDefault="00100933" w:rsidP="00CD5EA1">
            <w:pPr>
              <w:spacing w:line="360" w:lineRule="auto"/>
              <w:rPr>
                <w:b/>
                <w:sz w:val="2"/>
                <w:szCs w:val="2"/>
              </w:rPr>
            </w:pPr>
          </w:p>
          <w:p w:rsidR="00CD5EA1" w:rsidRDefault="00CD5EA1" w:rsidP="00CD5EA1">
            <w:pPr>
              <w:spacing w:line="360" w:lineRule="auto"/>
              <w:rPr>
                <w:b/>
                <w:sz w:val="16"/>
                <w:szCs w:val="16"/>
              </w:rPr>
            </w:pPr>
            <w:r>
              <w:rPr>
                <w:b/>
                <w:sz w:val="16"/>
                <w:szCs w:val="16"/>
              </w:rPr>
              <w:t>SEPA – Lastschrift – Mandat (Ermächtigung)</w:t>
            </w:r>
          </w:p>
          <w:p w:rsidR="00255217" w:rsidRPr="000F7AB1" w:rsidRDefault="00CD5EA1" w:rsidP="00CD5EA1">
            <w:pPr>
              <w:rPr>
                <w:sz w:val="16"/>
                <w:szCs w:val="16"/>
              </w:rPr>
            </w:pPr>
            <w:r>
              <w:rPr>
                <w:sz w:val="16"/>
                <w:szCs w:val="16"/>
              </w:rPr>
              <w:t xml:space="preserve">Ich/Wir ermächtige/n die UNIQA </w:t>
            </w:r>
            <w:r>
              <w:rPr>
                <w:rFonts w:cs="Arial"/>
                <w:snapToGrid w:val="0"/>
                <w:color w:val="000000"/>
                <w:sz w:val="16"/>
                <w:szCs w:val="16"/>
              </w:rPr>
              <w:t>Österreich</w:t>
            </w:r>
            <w:r>
              <w:rPr>
                <w:sz w:val="16"/>
                <w:szCs w:val="16"/>
              </w:rPr>
              <w:t xml:space="preserve"> Versicherungen AG </w:t>
            </w:r>
            <w:proofErr w:type="spellStart"/>
            <w:r>
              <w:rPr>
                <w:sz w:val="16"/>
                <w:szCs w:val="16"/>
              </w:rPr>
              <w:t>Creditor</w:t>
            </w:r>
            <w:proofErr w:type="spellEnd"/>
            <w:r>
              <w:rPr>
                <w:sz w:val="16"/>
                <w:szCs w:val="16"/>
              </w:rPr>
              <w:t>-ID AT10UAT00000001017, Zahlungen von meinem/unserem Konto mittels SEPA-Lastschrift einzuziehen. Zugleich weise/n ich/wir mein/unser Kreditinstitut an, die von UNIQA Österreich Versicherungen AG auf mein/unser Konto gezogenen SEPA-Lastschriften einzulösen. Ich/wir kann/können innerhalb von 8 Wochen, beginnend mit dem Belastungsdatum, die Erstattung des belasteten Betrages verlangen. Es gelten dabei die mit meinem/unserem Kreditinstitut vereinbarten Bedingungen.</w:t>
            </w:r>
          </w:p>
        </w:tc>
      </w:tr>
      <w:tr w:rsidR="00C01D1F" w:rsidTr="00D55BF2">
        <w:trPr>
          <w:trHeight w:hRule="exact" w:val="630"/>
        </w:trPr>
        <w:tc>
          <w:tcPr>
            <w:tcW w:w="3261" w:type="dxa"/>
            <w:tcBorders>
              <w:bottom w:val="single" w:sz="4" w:space="0" w:color="auto"/>
              <w:right w:val="single" w:sz="4" w:space="0" w:color="auto"/>
            </w:tcBorders>
            <w:shd w:val="clear" w:color="auto" w:fill="FFFFFF"/>
            <w:vAlign w:val="center"/>
          </w:tcPr>
          <w:p w:rsidR="00C01D1F" w:rsidRDefault="00C01D1F" w:rsidP="003C7BDD">
            <w:pPr>
              <w:spacing w:line="360" w:lineRule="auto"/>
              <w:rPr>
                <w:sz w:val="2"/>
                <w:szCs w:val="2"/>
              </w:rPr>
            </w:pPr>
          </w:p>
          <w:p w:rsidR="00C01D1F" w:rsidRDefault="00C01D1F" w:rsidP="003C7BDD">
            <w:pPr>
              <w:spacing w:line="360" w:lineRule="auto"/>
              <w:rPr>
                <w:sz w:val="2"/>
                <w:szCs w:val="2"/>
              </w:rPr>
            </w:pPr>
          </w:p>
          <w:p w:rsidR="00C01D1F" w:rsidRPr="00072AB1" w:rsidRDefault="00C01D1F" w:rsidP="003C7BDD">
            <w:pPr>
              <w:spacing w:line="360" w:lineRule="auto"/>
              <w:rPr>
                <w:sz w:val="2"/>
                <w:szCs w:val="2"/>
              </w:rPr>
            </w:pPr>
          </w:p>
          <w:p w:rsidR="00C01D1F" w:rsidRPr="008E72FB" w:rsidRDefault="00C01D1F" w:rsidP="00C01D1F">
            <w:pPr>
              <w:spacing w:line="360" w:lineRule="auto"/>
              <w:rPr>
                <w:b/>
                <w:sz w:val="16"/>
                <w:szCs w:val="16"/>
              </w:rPr>
            </w:pPr>
            <w:r w:rsidRPr="008E72FB">
              <w:rPr>
                <w:b/>
                <w:sz w:val="16"/>
                <w:szCs w:val="16"/>
              </w:rPr>
              <w:t xml:space="preserve">Kontoführende Bank: </w:t>
            </w:r>
          </w:p>
          <w:p w:rsidR="00C01D1F" w:rsidRPr="00B503E9" w:rsidRDefault="00C01D1F" w:rsidP="00C01D1F">
            <w:pPr>
              <w:spacing w:line="360" w:lineRule="auto"/>
              <w:rPr>
                <w:sz w:val="16"/>
                <w:szCs w:val="16"/>
              </w:rPr>
            </w:pPr>
            <w:r w:rsidRPr="00386847">
              <w:rPr>
                <w:b/>
                <w:noProof/>
                <w:sz w:val="20"/>
              </w:rPr>
              <w:fldChar w:fldCharType="begin">
                <w:ffData>
                  <w:name w:val="Text161"/>
                  <w:enabled/>
                  <w:calcOnExit w:val="0"/>
                  <w:textInput/>
                </w:ffData>
              </w:fldChar>
            </w:r>
            <w:bookmarkStart w:id="12" w:name="Text161"/>
            <w:r w:rsidRPr="00386847">
              <w:rPr>
                <w:b/>
                <w:noProof/>
                <w:sz w:val="20"/>
              </w:rPr>
              <w:instrText xml:space="preserve"> FORMTEXT </w:instrText>
            </w:r>
            <w:r w:rsidRPr="00386847">
              <w:rPr>
                <w:b/>
                <w:noProof/>
                <w:sz w:val="20"/>
              </w:rPr>
            </w:r>
            <w:r w:rsidRPr="00386847">
              <w:rPr>
                <w:b/>
                <w:noProof/>
                <w:sz w:val="20"/>
              </w:rPr>
              <w:fldChar w:fldCharType="separate"/>
            </w:r>
            <w:r w:rsidR="0046562F">
              <w:rPr>
                <w:b/>
                <w:noProof/>
                <w:sz w:val="20"/>
              </w:rPr>
              <w:t> </w:t>
            </w:r>
            <w:r w:rsidR="0046562F">
              <w:rPr>
                <w:b/>
                <w:noProof/>
                <w:sz w:val="20"/>
              </w:rPr>
              <w:t> </w:t>
            </w:r>
            <w:r w:rsidR="0046562F">
              <w:rPr>
                <w:b/>
                <w:noProof/>
                <w:sz w:val="20"/>
              </w:rPr>
              <w:t> </w:t>
            </w:r>
            <w:r w:rsidR="0046562F">
              <w:rPr>
                <w:b/>
                <w:noProof/>
                <w:sz w:val="20"/>
              </w:rPr>
              <w:t> </w:t>
            </w:r>
            <w:r w:rsidR="0046562F">
              <w:rPr>
                <w:b/>
                <w:noProof/>
                <w:sz w:val="20"/>
              </w:rPr>
              <w:t> </w:t>
            </w:r>
            <w:r w:rsidRPr="00386847">
              <w:rPr>
                <w:b/>
                <w:noProof/>
                <w:sz w:val="20"/>
              </w:rPr>
              <w:fldChar w:fldCharType="end"/>
            </w:r>
            <w:bookmarkEnd w:id="12"/>
          </w:p>
          <w:p w:rsidR="00C01D1F" w:rsidRPr="00072AB1" w:rsidRDefault="00C01D1F" w:rsidP="003C7BDD">
            <w:pPr>
              <w:spacing w:line="360" w:lineRule="auto"/>
              <w:rPr>
                <w:sz w:val="16"/>
                <w:szCs w:val="16"/>
              </w:rPr>
            </w:pPr>
          </w:p>
        </w:tc>
        <w:tc>
          <w:tcPr>
            <w:tcW w:w="2693" w:type="dxa"/>
            <w:gridSpan w:val="3"/>
            <w:tcBorders>
              <w:bottom w:val="single" w:sz="4" w:space="0" w:color="auto"/>
              <w:right w:val="single" w:sz="4" w:space="0" w:color="auto"/>
            </w:tcBorders>
            <w:shd w:val="clear" w:color="auto" w:fill="FFFFFF"/>
            <w:vAlign w:val="bottom"/>
          </w:tcPr>
          <w:p w:rsidR="00C01D1F" w:rsidRPr="006F58FA" w:rsidRDefault="00C01D1F" w:rsidP="00D36F8B">
            <w:pPr>
              <w:spacing w:line="360" w:lineRule="auto"/>
              <w:rPr>
                <w:sz w:val="16"/>
                <w:szCs w:val="16"/>
              </w:rPr>
            </w:pPr>
            <w:r w:rsidRPr="008E72FB">
              <w:rPr>
                <w:b/>
                <w:sz w:val="16"/>
                <w:szCs w:val="16"/>
              </w:rPr>
              <w:t>BIC:</w:t>
            </w:r>
            <w:r w:rsidRPr="00B503E9">
              <w:rPr>
                <w:sz w:val="16"/>
                <w:szCs w:val="16"/>
              </w:rPr>
              <w:t xml:space="preserve"> </w:t>
            </w:r>
            <w:r w:rsidRPr="00386847">
              <w:rPr>
                <w:b/>
                <w:noProof/>
                <w:sz w:val="20"/>
              </w:rPr>
              <w:fldChar w:fldCharType="begin">
                <w:ffData>
                  <w:name w:val="Text158"/>
                  <w:enabled/>
                  <w:calcOnExit w:val="0"/>
                  <w:textInput/>
                </w:ffData>
              </w:fldChar>
            </w:r>
            <w:bookmarkStart w:id="13" w:name="Text158"/>
            <w:r w:rsidRPr="00386847">
              <w:rPr>
                <w:b/>
                <w:noProof/>
                <w:sz w:val="20"/>
              </w:rPr>
              <w:instrText xml:space="preserve"> FORMTEXT </w:instrText>
            </w:r>
            <w:r w:rsidRPr="00386847">
              <w:rPr>
                <w:b/>
                <w:noProof/>
                <w:sz w:val="20"/>
              </w:rPr>
            </w:r>
            <w:r w:rsidRPr="00386847">
              <w:rPr>
                <w:b/>
                <w:noProof/>
                <w:sz w:val="20"/>
              </w:rPr>
              <w:fldChar w:fldCharType="separate"/>
            </w:r>
            <w:r w:rsidR="0046562F">
              <w:rPr>
                <w:b/>
                <w:noProof/>
                <w:sz w:val="20"/>
              </w:rPr>
              <w:t> </w:t>
            </w:r>
            <w:r w:rsidR="0046562F">
              <w:rPr>
                <w:b/>
                <w:noProof/>
                <w:sz w:val="20"/>
              </w:rPr>
              <w:t> </w:t>
            </w:r>
            <w:r w:rsidR="0046562F">
              <w:rPr>
                <w:b/>
                <w:noProof/>
                <w:sz w:val="20"/>
              </w:rPr>
              <w:t> </w:t>
            </w:r>
            <w:r w:rsidR="0046562F">
              <w:rPr>
                <w:b/>
                <w:noProof/>
                <w:sz w:val="20"/>
              </w:rPr>
              <w:t> </w:t>
            </w:r>
            <w:r w:rsidR="0046562F">
              <w:rPr>
                <w:b/>
                <w:noProof/>
                <w:sz w:val="20"/>
              </w:rPr>
              <w:t> </w:t>
            </w:r>
            <w:r w:rsidRPr="00386847">
              <w:rPr>
                <w:b/>
                <w:noProof/>
                <w:sz w:val="20"/>
              </w:rPr>
              <w:fldChar w:fldCharType="end"/>
            </w:r>
            <w:bookmarkEnd w:id="13"/>
            <w:r w:rsidRPr="00B503E9">
              <w:rPr>
                <w:sz w:val="16"/>
                <w:szCs w:val="16"/>
              </w:rPr>
              <w:t xml:space="preserve"> </w:t>
            </w:r>
          </w:p>
        </w:tc>
        <w:tc>
          <w:tcPr>
            <w:tcW w:w="4536" w:type="dxa"/>
            <w:gridSpan w:val="3"/>
            <w:tcBorders>
              <w:bottom w:val="single" w:sz="4" w:space="0" w:color="auto"/>
              <w:right w:val="single" w:sz="4" w:space="0" w:color="auto"/>
            </w:tcBorders>
            <w:shd w:val="clear" w:color="auto" w:fill="FFFFFF"/>
            <w:vAlign w:val="bottom"/>
          </w:tcPr>
          <w:p w:rsidR="00C01D1F" w:rsidRPr="000F7AB1" w:rsidRDefault="00C01D1F" w:rsidP="00D36F8B">
            <w:pPr>
              <w:spacing w:line="360" w:lineRule="auto"/>
              <w:rPr>
                <w:sz w:val="16"/>
                <w:szCs w:val="16"/>
              </w:rPr>
            </w:pPr>
            <w:r w:rsidRPr="008E72FB">
              <w:rPr>
                <w:b/>
                <w:sz w:val="16"/>
                <w:szCs w:val="16"/>
              </w:rPr>
              <w:t>IBAN:</w:t>
            </w:r>
            <w:r w:rsidRPr="00B503E9">
              <w:rPr>
                <w:sz w:val="16"/>
                <w:szCs w:val="16"/>
              </w:rPr>
              <w:t xml:space="preserve"> </w:t>
            </w:r>
            <w:r w:rsidRPr="00386847">
              <w:rPr>
                <w:b/>
                <w:noProof/>
                <w:sz w:val="20"/>
              </w:rPr>
              <w:fldChar w:fldCharType="begin">
                <w:ffData>
                  <w:name w:val="Text160"/>
                  <w:enabled/>
                  <w:calcOnExit w:val="0"/>
                  <w:textInput/>
                </w:ffData>
              </w:fldChar>
            </w:r>
            <w:bookmarkStart w:id="14" w:name="Text160"/>
            <w:r w:rsidRPr="00386847">
              <w:rPr>
                <w:b/>
                <w:noProof/>
                <w:sz w:val="20"/>
              </w:rPr>
              <w:instrText xml:space="preserve"> FORMTEXT </w:instrText>
            </w:r>
            <w:r w:rsidRPr="00386847">
              <w:rPr>
                <w:b/>
                <w:noProof/>
                <w:sz w:val="20"/>
              </w:rPr>
            </w:r>
            <w:r w:rsidRPr="00386847">
              <w:rPr>
                <w:b/>
                <w:noProof/>
                <w:sz w:val="20"/>
              </w:rPr>
              <w:fldChar w:fldCharType="separate"/>
            </w:r>
            <w:r w:rsidR="0046562F">
              <w:rPr>
                <w:b/>
                <w:noProof/>
                <w:sz w:val="20"/>
              </w:rPr>
              <w:t> </w:t>
            </w:r>
            <w:r w:rsidR="0046562F">
              <w:rPr>
                <w:b/>
                <w:noProof/>
                <w:sz w:val="20"/>
              </w:rPr>
              <w:t> </w:t>
            </w:r>
            <w:r w:rsidR="0046562F">
              <w:rPr>
                <w:b/>
                <w:noProof/>
                <w:sz w:val="20"/>
              </w:rPr>
              <w:t> </w:t>
            </w:r>
            <w:r w:rsidR="0046562F">
              <w:rPr>
                <w:b/>
                <w:noProof/>
                <w:sz w:val="20"/>
              </w:rPr>
              <w:t> </w:t>
            </w:r>
            <w:r w:rsidR="0046562F">
              <w:rPr>
                <w:b/>
                <w:noProof/>
                <w:sz w:val="20"/>
              </w:rPr>
              <w:t> </w:t>
            </w:r>
            <w:r w:rsidRPr="00386847">
              <w:rPr>
                <w:b/>
                <w:noProof/>
                <w:sz w:val="20"/>
              </w:rPr>
              <w:fldChar w:fldCharType="end"/>
            </w:r>
            <w:bookmarkEnd w:id="14"/>
          </w:p>
        </w:tc>
      </w:tr>
      <w:tr w:rsidR="00255217" w:rsidTr="00C01D1F">
        <w:trPr>
          <w:trHeight w:hRule="exact" w:val="732"/>
        </w:trPr>
        <w:tc>
          <w:tcPr>
            <w:tcW w:w="3261" w:type="dxa"/>
            <w:tcBorders>
              <w:bottom w:val="single" w:sz="4" w:space="0" w:color="auto"/>
            </w:tcBorders>
            <w:shd w:val="clear" w:color="auto" w:fill="FFFFFF"/>
            <w:vAlign w:val="center"/>
          </w:tcPr>
          <w:p w:rsidR="00C242FA" w:rsidRDefault="00C242FA" w:rsidP="003C7BDD">
            <w:pPr>
              <w:rPr>
                <w:sz w:val="2"/>
                <w:szCs w:val="2"/>
              </w:rPr>
            </w:pPr>
          </w:p>
          <w:p w:rsidR="00C01D1F" w:rsidRPr="008E72FB" w:rsidRDefault="00C01D1F" w:rsidP="00C01D1F">
            <w:pPr>
              <w:rPr>
                <w:b/>
                <w:sz w:val="16"/>
                <w:szCs w:val="16"/>
              </w:rPr>
            </w:pPr>
            <w:r w:rsidRPr="008E72FB">
              <w:rPr>
                <w:b/>
                <w:sz w:val="16"/>
                <w:szCs w:val="16"/>
              </w:rPr>
              <w:t>Unterschrift</w:t>
            </w:r>
            <w:r>
              <w:rPr>
                <w:b/>
                <w:sz w:val="16"/>
                <w:szCs w:val="16"/>
              </w:rPr>
              <w:t xml:space="preserve"> des Kontoinhabers</w:t>
            </w:r>
          </w:p>
          <w:p w:rsidR="00255217" w:rsidRDefault="00C01D1F" w:rsidP="00C01D1F">
            <w:pPr>
              <w:rPr>
                <w:sz w:val="16"/>
                <w:szCs w:val="16"/>
              </w:rPr>
            </w:pPr>
            <w:r w:rsidRPr="008E72FB">
              <w:rPr>
                <w:b/>
                <w:sz w:val="16"/>
                <w:szCs w:val="16"/>
              </w:rPr>
              <w:t xml:space="preserve">(wenn nicht </w:t>
            </w:r>
            <w:r>
              <w:rPr>
                <w:b/>
                <w:sz w:val="16"/>
                <w:szCs w:val="16"/>
              </w:rPr>
              <w:t>Versicherungsnehmer</w:t>
            </w:r>
            <w:r w:rsidRPr="008E72FB">
              <w:rPr>
                <w:b/>
                <w:sz w:val="16"/>
                <w:szCs w:val="16"/>
              </w:rPr>
              <w:t>)</w:t>
            </w:r>
          </w:p>
        </w:tc>
        <w:tc>
          <w:tcPr>
            <w:tcW w:w="7229" w:type="dxa"/>
            <w:gridSpan w:val="6"/>
            <w:tcBorders>
              <w:bottom w:val="single" w:sz="4" w:space="0" w:color="auto"/>
            </w:tcBorders>
            <w:shd w:val="clear" w:color="auto" w:fill="FFFFFF"/>
            <w:vAlign w:val="center"/>
          </w:tcPr>
          <w:p w:rsidR="00C242FA" w:rsidRDefault="00C242FA" w:rsidP="003C7BDD">
            <w:pPr>
              <w:rPr>
                <w:b/>
                <w:sz w:val="2"/>
                <w:szCs w:val="2"/>
              </w:rPr>
            </w:pPr>
          </w:p>
          <w:p w:rsidR="00255217" w:rsidRPr="006B42D5" w:rsidRDefault="00255217" w:rsidP="003C7BDD">
            <w:pPr>
              <w:rPr>
                <w:b/>
                <w:sz w:val="16"/>
                <w:szCs w:val="16"/>
              </w:rPr>
            </w:pPr>
            <w:r w:rsidRPr="006B42D5">
              <w:rPr>
                <w:b/>
                <w:sz w:val="16"/>
                <w:szCs w:val="16"/>
              </w:rPr>
              <w:fldChar w:fldCharType="begin">
                <w:ffData>
                  <w:name w:val="Text117"/>
                  <w:enabled/>
                  <w:calcOnExit w:val="0"/>
                  <w:textInput/>
                </w:ffData>
              </w:fldChar>
            </w:r>
            <w:r w:rsidRPr="006B42D5">
              <w:rPr>
                <w:b/>
                <w:sz w:val="16"/>
                <w:szCs w:val="16"/>
              </w:rPr>
              <w:instrText xml:space="preserve"> FORMTEXT </w:instrText>
            </w:r>
            <w:r w:rsidRPr="006B42D5">
              <w:rPr>
                <w:b/>
                <w:sz w:val="16"/>
                <w:szCs w:val="16"/>
              </w:rPr>
            </w:r>
            <w:r w:rsidRPr="006B42D5">
              <w:rPr>
                <w:b/>
                <w:sz w:val="16"/>
                <w:szCs w:val="16"/>
              </w:rPr>
              <w:fldChar w:fldCharType="separate"/>
            </w:r>
            <w:r w:rsidR="0046562F">
              <w:rPr>
                <w:b/>
                <w:noProof/>
                <w:sz w:val="16"/>
                <w:szCs w:val="16"/>
              </w:rPr>
              <w:t> </w:t>
            </w:r>
            <w:r w:rsidR="0046562F">
              <w:rPr>
                <w:b/>
                <w:noProof/>
                <w:sz w:val="16"/>
                <w:szCs w:val="16"/>
              </w:rPr>
              <w:t> </w:t>
            </w:r>
            <w:r w:rsidR="0046562F">
              <w:rPr>
                <w:b/>
                <w:noProof/>
                <w:sz w:val="16"/>
                <w:szCs w:val="16"/>
              </w:rPr>
              <w:t> </w:t>
            </w:r>
            <w:r w:rsidR="0046562F">
              <w:rPr>
                <w:b/>
                <w:noProof/>
                <w:sz w:val="16"/>
                <w:szCs w:val="16"/>
              </w:rPr>
              <w:t> </w:t>
            </w:r>
            <w:r w:rsidR="0046562F">
              <w:rPr>
                <w:b/>
                <w:noProof/>
                <w:sz w:val="16"/>
                <w:szCs w:val="16"/>
              </w:rPr>
              <w:t> </w:t>
            </w:r>
            <w:r w:rsidRPr="006B42D5">
              <w:rPr>
                <w:b/>
                <w:sz w:val="16"/>
                <w:szCs w:val="16"/>
              </w:rPr>
              <w:fldChar w:fldCharType="end"/>
            </w:r>
          </w:p>
        </w:tc>
      </w:tr>
      <w:tr w:rsidR="00255217" w:rsidTr="00100933">
        <w:trPr>
          <w:trHeight w:val="2112"/>
        </w:trPr>
        <w:tc>
          <w:tcPr>
            <w:tcW w:w="10490" w:type="dxa"/>
            <w:gridSpan w:val="7"/>
            <w:tcBorders>
              <w:bottom w:val="single" w:sz="4" w:space="0" w:color="auto"/>
            </w:tcBorders>
            <w:shd w:val="clear" w:color="auto" w:fill="FFFFFF"/>
          </w:tcPr>
          <w:p w:rsidR="00255217" w:rsidRDefault="00255217" w:rsidP="003C7BDD">
            <w:pPr>
              <w:pStyle w:val="Textkrper2"/>
              <w:rPr>
                <w:sz w:val="8"/>
              </w:rPr>
            </w:pPr>
          </w:p>
          <w:p w:rsidR="00255217" w:rsidRDefault="00255217" w:rsidP="003C7BDD">
            <w:pPr>
              <w:pStyle w:val="Textkrper2"/>
            </w:pPr>
            <w:r>
              <w:t>Ich (Wir) bestätigen die Richtigkeit und Vollständigkeit der Angaben inkl. aller Beilagen und bin (sind) dafür verantwortlich, auch wenn eine andere Person deren Niederschrift vorgenommen hat. Versicherungsanträge sowie sämtliche Anzeigen und Erklärungen des Versicherungsnehmers und des Versicherten müssen schriftlich erfolgen. Über die enthaltenen schriftlichen Angaben hinaus wurden keinerlei mündliche Absprachen getroffen.</w:t>
            </w:r>
          </w:p>
          <w:p w:rsidR="00255217" w:rsidRPr="00F15944" w:rsidRDefault="00255217" w:rsidP="003C7BDD">
            <w:pPr>
              <w:pStyle w:val="Textkrper2"/>
              <w:rPr>
                <w:sz w:val="10"/>
                <w:szCs w:val="10"/>
              </w:rPr>
            </w:pPr>
          </w:p>
          <w:p w:rsidR="00255217" w:rsidRDefault="00255217" w:rsidP="003C7BDD">
            <w:pPr>
              <w:pStyle w:val="Textkrper2"/>
            </w:pPr>
            <w:r>
              <w:t>Die Rechtsgrundlagen für die einzelnen beantragten Sparten sind die derzeit geltenden Tarifbestimmungen, die Versicherungsbedingungen etwaige Sondervereinbarungen sowie das Versicherungsvertragsgesetz. Es gilt österreichisches Recht vereinbart.</w:t>
            </w:r>
          </w:p>
          <w:p w:rsidR="00255217" w:rsidRPr="00F15944" w:rsidRDefault="00255217" w:rsidP="003C7BDD">
            <w:pPr>
              <w:pStyle w:val="Textkrper2"/>
              <w:rPr>
                <w:sz w:val="10"/>
                <w:szCs w:val="10"/>
              </w:rPr>
            </w:pPr>
          </w:p>
          <w:p w:rsidR="00255217" w:rsidRPr="00F15944" w:rsidRDefault="00255217" w:rsidP="003C7BDD">
            <w:pPr>
              <w:pStyle w:val="Textkrper2"/>
              <w:spacing w:line="80" w:lineRule="exact"/>
              <w:rPr>
                <w:sz w:val="10"/>
                <w:szCs w:val="10"/>
              </w:rPr>
            </w:pPr>
          </w:p>
          <w:p w:rsidR="006860DB" w:rsidRDefault="000B3F91" w:rsidP="003C7BDD">
            <w:pPr>
              <w:pStyle w:val="Textkrper2"/>
              <w:rPr>
                <w:b/>
              </w:rPr>
            </w:pPr>
            <w:r w:rsidRPr="000B3F91">
              <w:rPr>
                <w:b/>
              </w:rPr>
              <w:t>Versicherungsschutz</w:t>
            </w:r>
            <w:r>
              <w:rPr>
                <w:b/>
              </w:rPr>
              <w:t xml:space="preserve"> besteht ab dem Zeitpunkt, zu dem diese Beitrittserklärung bei der </w:t>
            </w:r>
            <w:r w:rsidR="006860DB">
              <w:rPr>
                <w:b/>
              </w:rPr>
              <w:t>Ärztekammer Kärnten oder RVM</w:t>
            </w:r>
            <w:r w:rsidR="00100933">
              <w:rPr>
                <w:b/>
              </w:rPr>
              <w:t xml:space="preserve"> </w:t>
            </w:r>
            <w:r w:rsidR="006860DB">
              <w:rPr>
                <w:b/>
              </w:rPr>
              <w:t xml:space="preserve">Raiffeisen Versicherungsmaklergesellschaft </w:t>
            </w:r>
            <w:proofErr w:type="spellStart"/>
            <w:r w:rsidR="006860DB">
              <w:rPr>
                <w:b/>
              </w:rPr>
              <w:t>m.b.H</w:t>
            </w:r>
            <w:proofErr w:type="spellEnd"/>
            <w:r w:rsidR="006860DB">
              <w:rPr>
                <w:b/>
              </w:rPr>
              <w:t>. oder UNIQA</w:t>
            </w:r>
            <w:r w:rsidR="00017493">
              <w:rPr>
                <w:b/>
              </w:rPr>
              <w:t xml:space="preserve"> Österreich</w:t>
            </w:r>
            <w:r w:rsidR="006860DB">
              <w:rPr>
                <w:b/>
              </w:rPr>
              <w:t xml:space="preserve"> </w:t>
            </w:r>
            <w:r w:rsidR="00100933">
              <w:rPr>
                <w:b/>
              </w:rPr>
              <w:t>Ve</w:t>
            </w:r>
            <w:r w:rsidR="006860DB">
              <w:rPr>
                <w:b/>
              </w:rPr>
              <w:t>rsicherung</w:t>
            </w:r>
            <w:r w:rsidR="00100933">
              <w:rPr>
                <w:b/>
              </w:rPr>
              <w:t>en AG</w:t>
            </w:r>
            <w:r w:rsidR="006860DB">
              <w:rPr>
                <w:b/>
              </w:rPr>
              <w:t xml:space="preserve"> eingelangt ist.</w:t>
            </w:r>
          </w:p>
          <w:p w:rsidR="00255217" w:rsidRPr="000B3F91" w:rsidRDefault="006860DB" w:rsidP="003C7BDD">
            <w:pPr>
              <w:pStyle w:val="Textkrper2"/>
              <w:rPr>
                <w:b/>
                <w:sz w:val="8"/>
              </w:rPr>
            </w:pPr>
            <w:r>
              <w:rPr>
                <w:b/>
              </w:rPr>
              <w:t>Voraussetzung ist, dass eine rechtzeitige Prämienzahlung nach Au</w:t>
            </w:r>
            <w:r w:rsidR="00383E10">
              <w:rPr>
                <w:b/>
              </w:rPr>
              <w:t>s</w:t>
            </w:r>
            <w:r>
              <w:rPr>
                <w:b/>
              </w:rPr>
              <w:t>stellung der Polizze erfolgt.</w:t>
            </w:r>
            <w:r w:rsidR="00255217" w:rsidRPr="000B3F91">
              <w:rPr>
                <w:b/>
              </w:rPr>
              <w:t xml:space="preserve"> </w:t>
            </w:r>
          </w:p>
        </w:tc>
      </w:tr>
      <w:tr w:rsidR="00F54E16" w:rsidTr="00100933">
        <w:trPr>
          <w:trHeight w:hRule="exact" w:val="1359"/>
        </w:trPr>
        <w:tc>
          <w:tcPr>
            <w:tcW w:w="3686" w:type="dxa"/>
            <w:gridSpan w:val="2"/>
            <w:tcBorders>
              <w:top w:val="nil"/>
              <w:left w:val="nil"/>
              <w:bottom w:val="single" w:sz="4" w:space="0" w:color="auto"/>
              <w:right w:val="nil"/>
            </w:tcBorders>
          </w:tcPr>
          <w:p w:rsidR="00F54E16" w:rsidRDefault="00F54E16" w:rsidP="00256E88">
            <w:pPr>
              <w:pStyle w:val="berschrift4"/>
              <w:rPr>
                <w:sz w:val="18"/>
              </w:rPr>
            </w:pPr>
          </w:p>
          <w:p w:rsidR="004B375D" w:rsidRDefault="004B375D" w:rsidP="00F54E16">
            <w:pPr>
              <w:rPr>
                <w:b/>
                <w:sz w:val="20"/>
              </w:rPr>
            </w:pPr>
          </w:p>
          <w:p w:rsidR="00F54E16" w:rsidRPr="00D72E9C" w:rsidRDefault="00F54E16" w:rsidP="00F54E16">
            <w:pPr>
              <w:rPr>
                <w:b/>
                <w:sz w:val="20"/>
              </w:rPr>
            </w:pPr>
            <w:r>
              <w:rPr>
                <w:b/>
                <w:sz w:val="20"/>
              </w:rPr>
              <w:t xml:space="preserve">                         </w:t>
            </w:r>
            <w:r w:rsidRPr="00D72E9C">
              <w:rPr>
                <w:b/>
                <w:sz w:val="20"/>
              </w:rPr>
              <w:t>RVM</w:t>
            </w:r>
          </w:p>
          <w:p w:rsidR="00F54E16" w:rsidRPr="00D72E9C" w:rsidRDefault="00F54E16" w:rsidP="00F54E16">
            <w:pPr>
              <w:rPr>
                <w:b/>
                <w:sz w:val="20"/>
              </w:rPr>
            </w:pPr>
            <w:r>
              <w:rPr>
                <w:b/>
                <w:sz w:val="20"/>
              </w:rPr>
              <w:t xml:space="preserve">   </w:t>
            </w:r>
            <w:r w:rsidRPr="00D72E9C">
              <w:rPr>
                <w:b/>
                <w:sz w:val="20"/>
              </w:rPr>
              <w:t>Raiffeisen</w:t>
            </w:r>
            <w:r>
              <w:rPr>
                <w:b/>
                <w:sz w:val="20"/>
              </w:rPr>
              <w:t xml:space="preserve"> V</w:t>
            </w:r>
            <w:r w:rsidRPr="00D72E9C">
              <w:rPr>
                <w:b/>
                <w:sz w:val="20"/>
              </w:rPr>
              <w:t>ersicherungsmakler-</w:t>
            </w:r>
          </w:p>
          <w:p w:rsidR="00F54E16" w:rsidRPr="001A1095" w:rsidRDefault="00F54E16" w:rsidP="00F54E16">
            <w:r>
              <w:rPr>
                <w:b/>
                <w:sz w:val="20"/>
              </w:rPr>
              <w:t xml:space="preserve">               </w:t>
            </w:r>
            <w:proofErr w:type="spellStart"/>
            <w:r w:rsidRPr="00D72E9C">
              <w:rPr>
                <w:b/>
                <w:sz w:val="20"/>
              </w:rPr>
              <w:t>gesellschaft</w:t>
            </w:r>
            <w:proofErr w:type="spellEnd"/>
            <w:r w:rsidRPr="00D72E9C">
              <w:rPr>
                <w:b/>
                <w:sz w:val="20"/>
              </w:rPr>
              <w:t xml:space="preserve"> </w:t>
            </w:r>
            <w:proofErr w:type="spellStart"/>
            <w:r w:rsidRPr="00D72E9C">
              <w:rPr>
                <w:b/>
                <w:sz w:val="20"/>
              </w:rPr>
              <w:t>m.b.H</w:t>
            </w:r>
            <w:proofErr w:type="spellEnd"/>
            <w:r w:rsidRPr="00D72E9C">
              <w:rPr>
                <w:b/>
                <w:sz w:val="20"/>
              </w:rPr>
              <w:t>.</w:t>
            </w:r>
          </w:p>
        </w:tc>
        <w:tc>
          <w:tcPr>
            <w:tcW w:w="284" w:type="dxa"/>
            <w:tcBorders>
              <w:top w:val="nil"/>
              <w:left w:val="nil"/>
              <w:bottom w:val="nil"/>
              <w:right w:val="nil"/>
            </w:tcBorders>
          </w:tcPr>
          <w:p w:rsidR="00F54E16" w:rsidRDefault="00F54E16" w:rsidP="00F54E16">
            <w:pPr>
              <w:pStyle w:val="berschrift9"/>
              <w:jc w:val="center"/>
              <w:rPr>
                <w:b w:val="0"/>
                <w:bCs w:val="0"/>
                <w:sz w:val="18"/>
              </w:rPr>
            </w:pPr>
          </w:p>
        </w:tc>
        <w:tc>
          <w:tcPr>
            <w:tcW w:w="2693" w:type="dxa"/>
            <w:gridSpan w:val="3"/>
            <w:tcBorders>
              <w:top w:val="nil"/>
              <w:left w:val="nil"/>
              <w:bottom w:val="nil"/>
              <w:right w:val="nil"/>
            </w:tcBorders>
          </w:tcPr>
          <w:p w:rsidR="00F54E16" w:rsidRDefault="00F54E16" w:rsidP="00F54E16">
            <w:pPr>
              <w:jc w:val="center"/>
              <w:rPr>
                <w:b/>
                <w:bCs/>
                <w:sz w:val="22"/>
              </w:rPr>
            </w:pPr>
          </w:p>
          <w:p w:rsidR="00F54E16" w:rsidRDefault="00F54E16" w:rsidP="00F54E16">
            <w:pPr>
              <w:jc w:val="center"/>
              <w:rPr>
                <w:rFonts w:cs="Arial"/>
                <w:bCs/>
                <w:iCs/>
                <w:sz w:val="20"/>
              </w:rPr>
            </w:pPr>
          </w:p>
          <w:p w:rsidR="00F54E16" w:rsidRDefault="00F54E16" w:rsidP="00F54E16">
            <w:pPr>
              <w:jc w:val="center"/>
              <w:rPr>
                <w:rFonts w:cs="Arial"/>
                <w:bCs/>
                <w:iCs/>
                <w:sz w:val="20"/>
              </w:rPr>
            </w:pPr>
          </w:p>
          <w:p w:rsidR="00F54E16" w:rsidRDefault="00F54E16" w:rsidP="00F54E16">
            <w:pPr>
              <w:jc w:val="center"/>
              <w:rPr>
                <w:b/>
                <w:bCs/>
                <w:sz w:val="22"/>
              </w:rPr>
            </w:pPr>
            <w:r>
              <w:rPr>
                <w:rFonts w:cs="Arial"/>
                <w:bCs/>
                <w:iCs/>
                <w:sz w:val="20"/>
              </w:rPr>
              <w:fldChar w:fldCharType="begin">
                <w:ffData>
                  <w:name w:val="Text106"/>
                  <w:enabled/>
                  <w:calcOnExit w:val="0"/>
                  <w:textInput/>
                </w:ffData>
              </w:fldChar>
            </w:r>
            <w:r>
              <w:rPr>
                <w:rFonts w:cs="Arial"/>
                <w:bCs/>
                <w:iCs/>
                <w:sz w:val="20"/>
              </w:rPr>
              <w:instrText xml:space="preserve"> FORMTEXT </w:instrText>
            </w:r>
            <w:r>
              <w:rPr>
                <w:rFonts w:cs="Arial"/>
                <w:bCs/>
                <w:iCs/>
                <w:sz w:val="20"/>
              </w:rPr>
            </w:r>
            <w:r>
              <w:rPr>
                <w:rFonts w:cs="Arial"/>
                <w:bCs/>
                <w:iCs/>
                <w:sz w:val="20"/>
              </w:rPr>
              <w:fldChar w:fldCharType="separate"/>
            </w:r>
            <w:r w:rsidR="0046562F">
              <w:rPr>
                <w:rFonts w:cs="Arial"/>
                <w:bCs/>
                <w:iCs/>
                <w:noProof/>
                <w:sz w:val="20"/>
              </w:rPr>
              <w:t> </w:t>
            </w:r>
            <w:r w:rsidR="0046562F">
              <w:rPr>
                <w:rFonts w:cs="Arial"/>
                <w:bCs/>
                <w:iCs/>
                <w:noProof/>
                <w:sz w:val="20"/>
              </w:rPr>
              <w:t> </w:t>
            </w:r>
            <w:r w:rsidR="0046562F">
              <w:rPr>
                <w:rFonts w:cs="Arial"/>
                <w:bCs/>
                <w:iCs/>
                <w:noProof/>
                <w:sz w:val="20"/>
              </w:rPr>
              <w:t> </w:t>
            </w:r>
            <w:r w:rsidR="0046562F">
              <w:rPr>
                <w:rFonts w:cs="Arial"/>
                <w:bCs/>
                <w:iCs/>
                <w:noProof/>
                <w:sz w:val="20"/>
              </w:rPr>
              <w:t> </w:t>
            </w:r>
            <w:r w:rsidR="0046562F">
              <w:rPr>
                <w:rFonts w:cs="Arial"/>
                <w:bCs/>
                <w:iCs/>
                <w:noProof/>
                <w:sz w:val="20"/>
              </w:rPr>
              <w:t> </w:t>
            </w:r>
            <w:r>
              <w:rPr>
                <w:rFonts w:cs="Arial"/>
                <w:bCs/>
                <w:iCs/>
                <w:sz w:val="20"/>
              </w:rPr>
              <w:fldChar w:fldCharType="end"/>
            </w:r>
            <w:r>
              <w:rPr>
                <w:rFonts w:cs="Arial"/>
                <w:bCs/>
                <w:iCs/>
                <w:sz w:val="20"/>
              </w:rPr>
              <w:t xml:space="preserve">   </w:t>
            </w:r>
            <w:r>
              <w:rPr>
                <w:rFonts w:cs="Arial"/>
                <w:bCs/>
                <w:iCs/>
                <w:sz w:val="20"/>
              </w:rPr>
              <w:fldChar w:fldCharType="begin">
                <w:ffData>
                  <w:name w:val="Text107"/>
                  <w:enabled/>
                  <w:calcOnExit w:val="0"/>
                  <w:textInput/>
                </w:ffData>
              </w:fldChar>
            </w:r>
            <w:r>
              <w:rPr>
                <w:rFonts w:cs="Arial"/>
                <w:bCs/>
                <w:iCs/>
                <w:sz w:val="20"/>
              </w:rPr>
              <w:instrText xml:space="preserve"> FORMTEXT </w:instrText>
            </w:r>
            <w:r>
              <w:rPr>
                <w:rFonts w:cs="Arial"/>
                <w:bCs/>
                <w:iCs/>
                <w:sz w:val="20"/>
              </w:rPr>
            </w:r>
            <w:r>
              <w:rPr>
                <w:rFonts w:cs="Arial"/>
                <w:bCs/>
                <w:iCs/>
                <w:sz w:val="20"/>
              </w:rPr>
              <w:fldChar w:fldCharType="separate"/>
            </w:r>
            <w:r w:rsidR="0046562F">
              <w:rPr>
                <w:rFonts w:cs="Arial"/>
                <w:bCs/>
                <w:iCs/>
                <w:noProof/>
                <w:sz w:val="20"/>
              </w:rPr>
              <w:t> </w:t>
            </w:r>
            <w:r w:rsidR="0046562F">
              <w:rPr>
                <w:rFonts w:cs="Arial"/>
                <w:bCs/>
                <w:iCs/>
                <w:noProof/>
                <w:sz w:val="20"/>
              </w:rPr>
              <w:t> </w:t>
            </w:r>
            <w:r w:rsidR="0046562F">
              <w:rPr>
                <w:rFonts w:cs="Arial"/>
                <w:bCs/>
                <w:iCs/>
                <w:noProof/>
                <w:sz w:val="20"/>
              </w:rPr>
              <w:t> </w:t>
            </w:r>
            <w:r w:rsidR="0046562F">
              <w:rPr>
                <w:rFonts w:cs="Arial"/>
                <w:bCs/>
                <w:iCs/>
                <w:noProof/>
                <w:sz w:val="20"/>
              </w:rPr>
              <w:t> </w:t>
            </w:r>
            <w:r w:rsidR="0046562F">
              <w:rPr>
                <w:rFonts w:cs="Arial"/>
                <w:bCs/>
                <w:iCs/>
                <w:noProof/>
                <w:sz w:val="20"/>
              </w:rPr>
              <w:t> </w:t>
            </w:r>
            <w:r>
              <w:rPr>
                <w:rFonts w:cs="Arial"/>
                <w:bCs/>
                <w:iCs/>
                <w:sz w:val="20"/>
              </w:rPr>
              <w:fldChar w:fldCharType="end"/>
            </w:r>
          </w:p>
        </w:tc>
        <w:tc>
          <w:tcPr>
            <w:tcW w:w="3827" w:type="dxa"/>
            <w:tcBorders>
              <w:top w:val="nil"/>
              <w:left w:val="nil"/>
              <w:bottom w:val="nil"/>
              <w:right w:val="nil"/>
            </w:tcBorders>
          </w:tcPr>
          <w:p w:rsidR="00F54E16" w:rsidRDefault="00F54E16" w:rsidP="00F54E16">
            <w:pPr>
              <w:rPr>
                <w:b/>
                <w:bCs/>
                <w:sz w:val="22"/>
              </w:rPr>
            </w:pPr>
          </w:p>
        </w:tc>
      </w:tr>
      <w:tr w:rsidR="00F54E16">
        <w:trPr>
          <w:cantSplit/>
        </w:trPr>
        <w:tc>
          <w:tcPr>
            <w:tcW w:w="3686" w:type="dxa"/>
            <w:gridSpan w:val="2"/>
            <w:tcBorders>
              <w:top w:val="single" w:sz="4" w:space="0" w:color="auto"/>
              <w:left w:val="nil"/>
              <w:bottom w:val="nil"/>
              <w:right w:val="nil"/>
            </w:tcBorders>
          </w:tcPr>
          <w:p w:rsidR="00F54E16" w:rsidRDefault="00F54E16" w:rsidP="00F54E16">
            <w:pPr>
              <w:spacing w:line="200" w:lineRule="exact"/>
              <w:rPr>
                <w:sz w:val="16"/>
              </w:rPr>
            </w:pPr>
            <w:r>
              <w:rPr>
                <w:sz w:val="16"/>
              </w:rPr>
              <w:t xml:space="preserve">       </w:t>
            </w:r>
            <w:r w:rsidR="00117655">
              <w:rPr>
                <w:sz w:val="16"/>
              </w:rPr>
              <w:t xml:space="preserve">  </w:t>
            </w:r>
            <w:r>
              <w:rPr>
                <w:sz w:val="16"/>
              </w:rPr>
              <w:t xml:space="preserve"> Versicherungs</w:t>
            </w:r>
            <w:r w:rsidR="00117655">
              <w:rPr>
                <w:sz w:val="16"/>
              </w:rPr>
              <w:t>makler</w:t>
            </w:r>
            <w:r>
              <w:rPr>
                <w:sz w:val="16"/>
              </w:rPr>
              <w:t xml:space="preserve"> und Berater in  </w:t>
            </w:r>
          </w:p>
          <w:p w:rsidR="00F54E16" w:rsidRDefault="00F54E16" w:rsidP="00F54E16">
            <w:pPr>
              <w:spacing w:line="200" w:lineRule="exact"/>
              <w:rPr>
                <w:sz w:val="16"/>
              </w:rPr>
            </w:pPr>
            <w:r>
              <w:rPr>
                <w:sz w:val="16"/>
              </w:rPr>
              <w:t xml:space="preserve">         </w:t>
            </w:r>
            <w:r w:rsidR="00117655">
              <w:rPr>
                <w:sz w:val="16"/>
              </w:rPr>
              <w:t xml:space="preserve"> </w:t>
            </w:r>
            <w:r>
              <w:rPr>
                <w:sz w:val="16"/>
              </w:rPr>
              <w:t xml:space="preserve">      Versicherungsangelegenheiten</w:t>
            </w:r>
          </w:p>
        </w:tc>
        <w:tc>
          <w:tcPr>
            <w:tcW w:w="284" w:type="dxa"/>
            <w:tcBorders>
              <w:top w:val="nil"/>
              <w:left w:val="nil"/>
              <w:bottom w:val="nil"/>
              <w:right w:val="nil"/>
            </w:tcBorders>
          </w:tcPr>
          <w:p w:rsidR="00F54E16" w:rsidRDefault="00F54E16" w:rsidP="00F54E16">
            <w:pPr>
              <w:jc w:val="center"/>
              <w:rPr>
                <w:sz w:val="16"/>
              </w:rPr>
            </w:pPr>
          </w:p>
        </w:tc>
        <w:tc>
          <w:tcPr>
            <w:tcW w:w="2409" w:type="dxa"/>
            <w:gridSpan w:val="2"/>
            <w:tcBorders>
              <w:top w:val="single" w:sz="4" w:space="0" w:color="auto"/>
              <w:left w:val="nil"/>
              <w:bottom w:val="nil"/>
              <w:right w:val="nil"/>
            </w:tcBorders>
          </w:tcPr>
          <w:p w:rsidR="00F54E16" w:rsidRDefault="00F54E16" w:rsidP="00F54E16">
            <w:pPr>
              <w:spacing w:line="200" w:lineRule="exact"/>
              <w:jc w:val="center"/>
              <w:rPr>
                <w:sz w:val="16"/>
              </w:rPr>
            </w:pPr>
            <w:r>
              <w:rPr>
                <w:sz w:val="16"/>
              </w:rPr>
              <w:t>Ort, Datum</w:t>
            </w:r>
          </w:p>
        </w:tc>
        <w:tc>
          <w:tcPr>
            <w:tcW w:w="284" w:type="dxa"/>
            <w:tcBorders>
              <w:top w:val="nil"/>
              <w:left w:val="nil"/>
              <w:bottom w:val="nil"/>
              <w:right w:val="nil"/>
            </w:tcBorders>
          </w:tcPr>
          <w:p w:rsidR="00F54E16" w:rsidRDefault="00F54E16" w:rsidP="00F54E16">
            <w:pPr>
              <w:jc w:val="center"/>
              <w:rPr>
                <w:sz w:val="16"/>
              </w:rPr>
            </w:pPr>
          </w:p>
        </w:tc>
        <w:tc>
          <w:tcPr>
            <w:tcW w:w="3827" w:type="dxa"/>
            <w:tcBorders>
              <w:top w:val="single" w:sz="4" w:space="0" w:color="auto"/>
              <w:left w:val="nil"/>
              <w:bottom w:val="nil"/>
              <w:right w:val="nil"/>
            </w:tcBorders>
          </w:tcPr>
          <w:p w:rsidR="00F54E16" w:rsidRDefault="00F54E16" w:rsidP="00F54E16">
            <w:pPr>
              <w:spacing w:line="200" w:lineRule="exact"/>
              <w:jc w:val="center"/>
              <w:rPr>
                <w:sz w:val="16"/>
              </w:rPr>
            </w:pPr>
            <w:r>
              <w:rPr>
                <w:sz w:val="16"/>
              </w:rPr>
              <w:t>Unterschrift der versicherten Person</w:t>
            </w:r>
          </w:p>
          <w:p w:rsidR="00F54E16" w:rsidRDefault="00F54E16" w:rsidP="00F54E16">
            <w:pPr>
              <w:spacing w:line="200" w:lineRule="exact"/>
              <w:jc w:val="center"/>
              <w:rPr>
                <w:sz w:val="16"/>
              </w:rPr>
            </w:pPr>
            <w:r>
              <w:rPr>
                <w:sz w:val="16"/>
              </w:rPr>
              <w:t>(nach Kenntnisnahme aller Antragsseiten)</w:t>
            </w:r>
          </w:p>
        </w:tc>
      </w:tr>
    </w:tbl>
    <w:p w:rsidR="00F54E16" w:rsidRPr="00DA6155" w:rsidRDefault="00F54E16" w:rsidP="00F54E16">
      <w:pPr>
        <w:tabs>
          <w:tab w:val="left" w:pos="851"/>
        </w:tabs>
        <w:spacing w:line="360" w:lineRule="auto"/>
        <w:rPr>
          <w:sz w:val="16"/>
          <w:szCs w:val="16"/>
        </w:rPr>
      </w:pPr>
    </w:p>
    <w:p w:rsidR="004B375D" w:rsidRDefault="004B375D" w:rsidP="00F54E16">
      <w:pPr>
        <w:tabs>
          <w:tab w:val="left" w:pos="851"/>
        </w:tabs>
        <w:spacing w:line="360" w:lineRule="auto"/>
        <w:rPr>
          <w:sz w:val="16"/>
          <w:szCs w:val="16"/>
        </w:rPr>
      </w:pPr>
    </w:p>
    <w:p w:rsidR="004B375D" w:rsidRPr="00DA6155" w:rsidRDefault="002E6B13" w:rsidP="00F54E16">
      <w:pPr>
        <w:tabs>
          <w:tab w:val="left" w:pos="851"/>
        </w:tabs>
        <w:spacing w:line="360" w:lineRule="auto"/>
        <w:rPr>
          <w:sz w:val="16"/>
          <w:szCs w:val="16"/>
        </w:rPr>
      </w:pPr>
      <w:r>
        <w:rPr>
          <w:noProof/>
          <w:sz w:val="6"/>
          <w:szCs w:val="6"/>
          <w:lang w:val="de-AT" w:eastAsia="zh-CN"/>
        </w:rPr>
        <mc:AlternateContent>
          <mc:Choice Requires="wps">
            <w:drawing>
              <wp:anchor distT="0" distB="0" distL="114300" distR="114300" simplePos="0" relativeHeight="251660288" behindDoc="0" locked="0" layoutInCell="1" allowOverlap="1">
                <wp:simplePos x="0" y="0"/>
                <wp:positionH relativeFrom="column">
                  <wp:posOffset>2458720</wp:posOffset>
                </wp:positionH>
                <wp:positionV relativeFrom="paragraph">
                  <wp:posOffset>156210</wp:posOffset>
                </wp:positionV>
                <wp:extent cx="1315720" cy="286385"/>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1CB" w:rsidRDefault="000471CB" w:rsidP="005B296E">
                            <w:pPr>
                              <w:pStyle w:val="arial"/>
                            </w:pPr>
                            <w:r>
                              <w:rPr>
                                <w:sz w:val="14"/>
                                <w:szCs w:val="14"/>
                              </w:rPr>
                              <w:t>V</w:t>
                            </w:r>
                            <w:r w:rsidR="005B296E">
                              <w:rPr>
                                <w:sz w:val="14"/>
                                <w:szCs w:val="14"/>
                              </w:rPr>
                              <w:t>01012022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0" type="#_x0000_t202" style="position:absolute;margin-left:193.6pt;margin-top:12.3pt;width:103.6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" stroked="f">
                <v:textbox>
                  <w:txbxContent>
                    <w:p w:rsidR="000471CB" w:rsidRDefault="000471CB" w:rsidP="005B296E">
                      <w:pPr>
                        <w:pStyle w:val="arial"/>
                      </w:pPr>
                      <w:r>
                        <w:rPr>
                          <w:sz w:val="14"/>
                          <w:szCs w:val="14"/>
                        </w:rPr>
                        <w:t>V</w:t>
                      </w:r>
                      <w:r w:rsidR="005B296E">
                        <w:rPr>
                          <w:sz w:val="14"/>
                          <w:szCs w:val="14"/>
                        </w:rPr>
                        <w:t>01012022</w:t>
                      </w:r>
                    </w:p>
                  </w:txbxContent>
                </v:textbox>
              </v:shape>
            </w:pict>
          </mc:Fallback>
        </mc:AlternateContent>
      </w:r>
      <w:r>
        <w:rPr>
          <w:noProof/>
          <w:sz w:val="6"/>
          <w:szCs w:val="6"/>
          <w:lang w:val="de-AT" w:eastAsia="zh-CN"/>
        </w:rPr>
        <mc:AlternateContent>
          <mc:Choice Requires="wps">
            <w:drawing>
              <wp:anchor distT="0" distB="0" distL="114300" distR="114300" simplePos="0" relativeHeight="251659264" behindDoc="0" locked="0" layoutInCell="1" allowOverlap="1">
                <wp:simplePos x="0" y="0"/>
                <wp:positionH relativeFrom="column">
                  <wp:posOffset>5201920</wp:posOffset>
                </wp:positionH>
                <wp:positionV relativeFrom="paragraph">
                  <wp:posOffset>81280</wp:posOffset>
                </wp:positionV>
                <wp:extent cx="1315720" cy="286385"/>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1CB" w:rsidRDefault="000471CB">
                            <w:r w:rsidRPr="0042313A">
                              <w:rPr>
                                <w:sz w:val="14"/>
                                <w:szCs w:val="14"/>
                              </w:rPr>
                              <w:t>G</w:t>
                            </w:r>
                            <w:r>
                              <w:rPr>
                                <w:sz w:val="14"/>
                                <w:szCs w:val="14"/>
                              </w:rPr>
                              <w:t>ISA-Zahl: 10784099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margin-left:409.6pt;margin-top:6.4pt;width:103.6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X6gw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" stroked="f">
                <v:textbox>
                  <w:txbxContent>
                    <w:p w:rsidR="000471CB" w:rsidRDefault="000471CB">
                      <w:r w:rsidRPr="0042313A">
                        <w:rPr>
                          <w:sz w:val="14"/>
                          <w:szCs w:val="14"/>
                        </w:rPr>
                        <w:t>G</w:t>
                      </w:r>
                      <w:r>
                        <w:rPr>
                          <w:sz w:val="14"/>
                          <w:szCs w:val="14"/>
                        </w:rPr>
                        <w:t>ISA-Zahl: 10784099</w:t>
                      </w:r>
                    </w:p>
                  </w:txbxContent>
                </v:textbox>
              </v:shape>
            </w:pict>
          </mc:Fallback>
        </mc:AlternateContent>
      </w:r>
    </w:p>
    <w:p w:rsidR="00EC0EAE" w:rsidRDefault="00EC0EAE" w:rsidP="00F54E16">
      <w:pPr>
        <w:tabs>
          <w:tab w:val="left" w:pos="851"/>
        </w:tabs>
        <w:spacing w:line="360" w:lineRule="auto"/>
        <w:rPr>
          <w:sz w:val="6"/>
          <w:szCs w:val="6"/>
        </w:rPr>
      </w:pPr>
    </w:p>
    <w:p w:rsidR="00EC0EAE" w:rsidRPr="00162159" w:rsidRDefault="00EC0EAE" w:rsidP="00D36F8B">
      <w:pPr>
        <w:jc w:val="both"/>
        <w:rPr>
          <w:rFonts w:cs="Arial"/>
          <w:b/>
        </w:rPr>
      </w:pPr>
      <w:r>
        <w:rPr>
          <w:sz w:val="6"/>
          <w:szCs w:val="6"/>
        </w:rPr>
        <w:br w:type="page"/>
      </w:r>
      <w:r w:rsidRPr="00162159">
        <w:rPr>
          <w:rFonts w:cs="Arial"/>
          <w:b/>
        </w:rPr>
        <w:lastRenderedPageBreak/>
        <w:t>Datenschutzhinweise für Versicherungsverträge</w:t>
      </w:r>
    </w:p>
    <w:p w:rsidR="00EC0EAE" w:rsidRPr="00462FA4" w:rsidRDefault="00EC0EAE" w:rsidP="00D36F8B">
      <w:pPr>
        <w:jc w:val="both"/>
        <w:rPr>
          <w:rFonts w:cs="Arial"/>
          <w:sz w:val="18"/>
          <w:szCs w:val="18"/>
        </w:rPr>
      </w:pPr>
      <w:r w:rsidRPr="00462FA4">
        <w:rPr>
          <w:rFonts w:cs="Arial"/>
          <w:sz w:val="18"/>
          <w:szCs w:val="18"/>
        </w:rPr>
        <w:t xml:space="preserve">Stand: </w:t>
      </w:r>
      <w:r w:rsidR="003169BA">
        <w:rPr>
          <w:rFonts w:cs="Arial"/>
          <w:sz w:val="18"/>
          <w:szCs w:val="18"/>
        </w:rPr>
        <w:t>09</w:t>
      </w:r>
      <w:r w:rsidRPr="00462FA4">
        <w:rPr>
          <w:rFonts w:cs="Arial"/>
          <w:sz w:val="18"/>
          <w:szCs w:val="18"/>
        </w:rPr>
        <w:t xml:space="preserve">. </w:t>
      </w:r>
      <w:r w:rsidR="003169BA">
        <w:rPr>
          <w:rFonts w:cs="Arial"/>
          <w:sz w:val="18"/>
          <w:szCs w:val="18"/>
        </w:rPr>
        <w:t>September</w:t>
      </w:r>
      <w:r w:rsidRPr="00462FA4">
        <w:rPr>
          <w:rFonts w:cs="Arial"/>
          <w:sz w:val="18"/>
          <w:szCs w:val="18"/>
        </w:rPr>
        <w:t xml:space="preserve"> 2018</w:t>
      </w:r>
    </w:p>
    <w:p w:rsidR="003169BA" w:rsidRPr="003169BA" w:rsidRDefault="003169BA" w:rsidP="003169BA">
      <w:pPr>
        <w:autoSpaceDE w:val="0"/>
        <w:autoSpaceDN w:val="0"/>
        <w:adjustRightInd w:val="0"/>
        <w:rPr>
          <w:rFonts w:ascii="StoneSansSemibold" w:hAnsi="StoneSansSemibold" w:cs="StoneSansSemibold"/>
          <w:color w:val="000000"/>
          <w:szCs w:val="24"/>
          <w:lang w:val="de-AT" w:eastAsia="zh-CN"/>
        </w:rPr>
      </w:pPr>
      <w:r w:rsidRPr="003169BA">
        <w:rPr>
          <w:rFonts w:ascii="StoneSansSemibold" w:hAnsi="StoneSansSemibold" w:cs="StoneSansSemibold"/>
          <w:color w:val="000000"/>
          <w:szCs w:val="24"/>
          <w:lang w:val="de-AT" w:eastAsia="zh-CN"/>
        </w:rPr>
        <w:t xml:space="preserve"> </w:t>
      </w:r>
    </w:p>
    <w:p w:rsidR="00256E88" w:rsidRPr="00256E88" w:rsidRDefault="003169BA" w:rsidP="00256E88">
      <w:pPr>
        <w:autoSpaceDE w:val="0"/>
        <w:autoSpaceDN w:val="0"/>
        <w:adjustRightInd w:val="0"/>
        <w:spacing w:after="29"/>
        <w:jc w:val="both"/>
        <w:rPr>
          <w:rFonts w:cs="Arial"/>
          <w:b/>
          <w:color w:val="000000"/>
          <w:sz w:val="16"/>
          <w:szCs w:val="16"/>
          <w:lang w:val="de-AT" w:eastAsia="zh-CN"/>
        </w:rPr>
      </w:pPr>
      <w:r w:rsidRPr="003169BA">
        <w:rPr>
          <w:rFonts w:cs="Arial"/>
          <w:b/>
          <w:color w:val="000000"/>
          <w:sz w:val="16"/>
          <w:szCs w:val="16"/>
          <w:lang w:val="de-AT" w:eastAsia="zh-CN"/>
        </w:rPr>
        <w:t xml:space="preserve">1. Wer ist für den Umgang mit Ihren Daten verantwortlich? </w:t>
      </w:r>
    </w:p>
    <w:p w:rsidR="003169BA" w:rsidRPr="003169BA" w:rsidRDefault="003169BA" w:rsidP="00256E88">
      <w:pPr>
        <w:autoSpaceDE w:val="0"/>
        <w:autoSpaceDN w:val="0"/>
        <w:adjustRightInd w:val="0"/>
        <w:spacing w:after="29"/>
        <w:jc w:val="both"/>
        <w:rPr>
          <w:rFonts w:cs="Arial"/>
          <w:color w:val="000000"/>
          <w:sz w:val="16"/>
          <w:szCs w:val="16"/>
          <w:lang w:val="de-AT" w:eastAsia="zh-CN"/>
        </w:rPr>
      </w:pPr>
      <w:r w:rsidRPr="003169BA">
        <w:rPr>
          <w:rFonts w:cs="Arial"/>
          <w:color w:val="000000"/>
          <w:sz w:val="16"/>
          <w:szCs w:val="16"/>
          <w:lang w:val="de-AT" w:eastAsia="zh-CN"/>
        </w:rPr>
        <w:t>1.1. UNIQA Österreich Versicherungen AG, Untere Donaustraße 21, 1029 Wien, Telefon: +4</w:t>
      </w:r>
      <w:r w:rsidR="00E77125">
        <w:rPr>
          <w:rFonts w:cs="Arial"/>
          <w:color w:val="000000"/>
          <w:sz w:val="16"/>
          <w:szCs w:val="16"/>
          <w:lang w:val="de-AT" w:eastAsia="zh-CN"/>
        </w:rPr>
        <w:t xml:space="preserve">3 50677 670, </w:t>
      </w:r>
      <w:proofErr w:type="gramStart"/>
      <w:r w:rsidR="00E77125">
        <w:rPr>
          <w:rFonts w:cs="Arial"/>
          <w:color w:val="000000"/>
          <w:sz w:val="16"/>
          <w:szCs w:val="16"/>
          <w:lang w:val="de-AT" w:eastAsia="zh-CN"/>
        </w:rPr>
        <w:t xml:space="preserve">E-Mail </w:t>
      </w:r>
      <w:r w:rsidR="00762CF2">
        <w:rPr>
          <w:rFonts w:cs="Arial"/>
          <w:color w:val="000000"/>
          <w:sz w:val="16"/>
          <w:szCs w:val="16"/>
          <w:lang w:val="de-AT" w:eastAsia="zh-CN"/>
        </w:rPr>
        <w:t>Adresse</w:t>
      </w:r>
      <w:proofErr w:type="gramEnd"/>
      <w:r w:rsidR="00762CF2">
        <w:rPr>
          <w:rFonts w:cs="Arial"/>
          <w:color w:val="000000"/>
          <w:sz w:val="16"/>
          <w:szCs w:val="16"/>
          <w:lang w:val="de-AT" w:eastAsia="zh-CN"/>
        </w:rPr>
        <w:t>: in</w:t>
      </w:r>
      <w:r w:rsidRPr="003169BA">
        <w:rPr>
          <w:rFonts w:cs="Arial"/>
          <w:color w:val="000000"/>
          <w:sz w:val="16"/>
          <w:szCs w:val="16"/>
          <w:lang w:val="de-AT" w:eastAsia="zh-CN"/>
        </w:rPr>
        <w:t>fo@uniqa.at ("UNIQA", "wir", "uns") ist verantwortlich, Ihre personenbezogenen Daten ausreichend zu schützen. UNIQA beachtet deshalb alle Rechtsvorschriften zum Schutz, zum rechtmäßigen Umgang u</w:t>
      </w:r>
      <w:r w:rsidR="00256E88">
        <w:rPr>
          <w:rFonts w:cs="Arial"/>
          <w:color w:val="000000"/>
          <w:sz w:val="16"/>
          <w:szCs w:val="16"/>
          <w:lang w:val="de-AT" w:eastAsia="zh-CN"/>
        </w:rPr>
        <w:t>nd zur Geheimhaltung personenbe</w:t>
      </w:r>
      <w:r w:rsidRPr="003169BA">
        <w:rPr>
          <w:rFonts w:cs="Arial"/>
          <w:color w:val="000000"/>
          <w:sz w:val="16"/>
          <w:szCs w:val="16"/>
          <w:lang w:val="de-AT" w:eastAsia="zh-CN"/>
        </w:rPr>
        <w:t xml:space="preserve">zogener Daten, sowie zur Datensicherheit. </w:t>
      </w:r>
    </w:p>
    <w:p w:rsidR="003169BA" w:rsidRPr="003169BA" w:rsidRDefault="003169BA" w:rsidP="00256E88">
      <w:pPr>
        <w:autoSpaceDE w:val="0"/>
        <w:autoSpaceDN w:val="0"/>
        <w:adjustRightInd w:val="0"/>
        <w:spacing w:after="29"/>
        <w:jc w:val="both"/>
        <w:rPr>
          <w:rFonts w:cs="Arial"/>
          <w:color w:val="000000"/>
          <w:sz w:val="16"/>
          <w:szCs w:val="16"/>
          <w:lang w:val="de-AT" w:eastAsia="zh-CN"/>
        </w:rPr>
      </w:pPr>
      <w:r w:rsidRPr="003169BA">
        <w:rPr>
          <w:rFonts w:cs="Arial"/>
          <w:color w:val="000000"/>
          <w:sz w:val="16"/>
          <w:szCs w:val="16"/>
          <w:lang w:val="de-AT" w:eastAsia="zh-CN"/>
        </w:rPr>
        <w:t>1.2. Wir verarbeiten Ihre personenbezogenen Daten wie es in der Datenschutzgrundverord</w:t>
      </w:r>
      <w:r w:rsidR="00256E88">
        <w:rPr>
          <w:rFonts w:cs="Arial"/>
          <w:color w:val="000000"/>
          <w:sz w:val="16"/>
          <w:szCs w:val="16"/>
          <w:lang w:val="de-AT" w:eastAsia="zh-CN"/>
        </w:rPr>
        <w:t>nung (DSGVO), dem Datenschutzge</w:t>
      </w:r>
      <w:r w:rsidRPr="003169BA">
        <w:rPr>
          <w:rFonts w:cs="Arial"/>
          <w:color w:val="000000"/>
          <w:sz w:val="16"/>
          <w:szCs w:val="16"/>
          <w:lang w:val="de-AT" w:eastAsia="zh-CN"/>
        </w:rPr>
        <w:t>setz (DSG), den beson</w:t>
      </w:r>
      <w:r w:rsidR="00256E88">
        <w:rPr>
          <w:rFonts w:cs="Arial"/>
          <w:color w:val="000000"/>
          <w:sz w:val="16"/>
          <w:szCs w:val="16"/>
          <w:lang w:val="de-AT" w:eastAsia="zh-CN"/>
        </w:rPr>
        <w:t>deren Bestimmungen des Versiche</w:t>
      </w:r>
      <w:r w:rsidRPr="003169BA">
        <w:rPr>
          <w:rFonts w:cs="Arial"/>
          <w:color w:val="000000"/>
          <w:sz w:val="16"/>
          <w:szCs w:val="16"/>
          <w:lang w:val="de-AT" w:eastAsia="zh-CN"/>
        </w:rPr>
        <w:t>rungsvertragsgesetzes (</w:t>
      </w:r>
      <w:proofErr w:type="spellStart"/>
      <w:r w:rsidRPr="003169BA">
        <w:rPr>
          <w:rFonts w:cs="Arial"/>
          <w:color w:val="000000"/>
          <w:sz w:val="16"/>
          <w:szCs w:val="16"/>
          <w:lang w:val="de-AT" w:eastAsia="zh-CN"/>
        </w:rPr>
        <w:t>Vers</w:t>
      </w:r>
      <w:r w:rsidR="00256E88">
        <w:rPr>
          <w:rFonts w:cs="Arial"/>
          <w:color w:val="000000"/>
          <w:sz w:val="16"/>
          <w:szCs w:val="16"/>
          <w:lang w:val="de-AT" w:eastAsia="zh-CN"/>
        </w:rPr>
        <w:t>VG</w:t>
      </w:r>
      <w:proofErr w:type="spellEnd"/>
      <w:r w:rsidR="00256E88">
        <w:rPr>
          <w:rFonts w:cs="Arial"/>
          <w:color w:val="000000"/>
          <w:sz w:val="16"/>
          <w:szCs w:val="16"/>
          <w:lang w:val="de-AT" w:eastAsia="zh-CN"/>
        </w:rPr>
        <w:t>) und allen weiteren maßgeblic</w:t>
      </w:r>
      <w:r w:rsidRPr="003169BA">
        <w:rPr>
          <w:rFonts w:cs="Arial"/>
          <w:color w:val="000000"/>
          <w:sz w:val="16"/>
          <w:szCs w:val="16"/>
          <w:lang w:val="de-AT" w:eastAsia="zh-CN"/>
        </w:rPr>
        <w:t xml:space="preserve">hen Gesetzen vorgeschrieben ist.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1.3. Gerne erreichen Sie unseren Datenschutzbeauftragten unter datenschutz@uniqa.at. </w:t>
      </w:r>
    </w:p>
    <w:p w:rsidR="003169BA" w:rsidRPr="003169BA" w:rsidRDefault="003169BA" w:rsidP="00256E88">
      <w:pPr>
        <w:autoSpaceDE w:val="0"/>
        <w:autoSpaceDN w:val="0"/>
        <w:adjustRightInd w:val="0"/>
        <w:jc w:val="both"/>
        <w:rPr>
          <w:rFonts w:cs="Arial"/>
          <w:color w:val="000000"/>
          <w:sz w:val="16"/>
          <w:szCs w:val="16"/>
          <w:lang w:val="de-AT" w:eastAsia="zh-CN"/>
        </w:rPr>
      </w:pPr>
    </w:p>
    <w:p w:rsidR="003169BA" w:rsidRPr="003169BA" w:rsidRDefault="003169BA" w:rsidP="00256E88">
      <w:pPr>
        <w:autoSpaceDE w:val="0"/>
        <w:autoSpaceDN w:val="0"/>
        <w:adjustRightInd w:val="0"/>
        <w:jc w:val="both"/>
        <w:rPr>
          <w:rFonts w:cs="Arial"/>
          <w:b/>
          <w:color w:val="000000"/>
          <w:sz w:val="16"/>
          <w:szCs w:val="16"/>
          <w:lang w:val="de-AT" w:eastAsia="zh-CN"/>
        </w:rPr>
      </w:pPr>
      <w:r w:rsidRPr="003169BA">
        <w:rPr>
          <w:rFonts w:cs="Arial"/>
          <w:b/>
          <w:color w:val="000000"/>
          <w:sz w:val="16"/>
          <w:szCs w:val="16"/>
          <w:lang w:val="de-AT" w:eastAsia="zh-CN"/>
        </w:rPr>
        <w:t xml:space="preserve">2. Aus welchem Grund und zu welchem Zweck darf UNIQA Ihre Daten verarbeiten?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2.1. Vertragserfüllung und Durchführung vorvertraglicher Maßnahmen: Wir nutzen Ihre personenbezogenen Daten gemäß Art 6 </w:t>
      </w:r>
      <w:proofErr w:type="spellStart"/>
      <w:r w:rsidRPr="003169BA">
        <w:rPr>
          <w:rFonts w:cs="Arial"/>
          <w:color w:val="000000"/>
          <w:sz w:val="16"/>
          <w:szCs w:val="16"/>
          <w:lang w:val="de-AT" w:eastAsia="zh-CN"/>
        </w:rPr>
        <w:t>Abs</w:t>
      </w:r>
      <w:proofErr w:type="spellEnd"/>
      <w:r w:rsidRPr="003169BA">
        <w:rPr>
          <w:rFonts w:cs="Arial"/>
          <w:color w:val="000000"/>
          <w:sz w:val="16"/>
          <w:szCs w:val="16"/>
          <w:lang w:val="de-AT" w:eastAsia="zh-CN"/>
        </w:rPr>
        <w:t xml:space="preserve"> 1 </w:t>
      </w:r>
      <w:proofErr w:type="spellStart"/>
      <w:r w:rsidRPr="003169BA">
        <w:rPr>
          <w:rFonts w:cs="Arial"/>
          <w:color w:val="000000"/>
          <w:sz w:val="16"/>
          <w:szCs w:val="16"/>
          <w:lang w:val="de-AT" w:eastAsia="zh-CN"/>
        </w:rPr>
        <w:t>lit</w:t>
      </w:r>
      <w:proofErr w:type="spellEnd"/>
      <w:r w:rsidRPr="003169BA">
        <w:rPr>
          <w:rFonts w:cs="Arial"/>
          <w:color w:val="000000"/>
          <w:sz w:val="16"/>
          <w:szCs w:val="16"/>
          <w:lang w:val="de-AT" w:eastAsia="zh-CN"/>
        </w:rPr>
        <w:t xml:space="preserve"> b </w:t>
      </w:r>
      <w:r w:rsidR="00256E88">
        <w:rPr>
          <w:rFonts w:cs="Arial"/>
          <w:color w:val="000000"/>
          <w:sz w:val="16"/>
          <w:szCs w:val="16"/>
          <w:lang w:val="de-AT" w:eastAsia="zh-CN"/>
        </w:rPr>
        <w:t>DSGVO sowie den anwendbaren Son</w:t>
      </w:r>
      <w:r w:rsidRPr="003169BA">
        <w:rPr>
          <w:rFonts w:cs="Arial"/>
          <w:color w:val="000000"/>
          <w:sz w:val="16"/>
          <w:szCs w:val="16"/>
          <w:lang w:val="de-AT" w:eastAsia="zh-CN"/>
        </w:rPr>
        <w:t xml:space="preserve">derbestimmungen für die Verarbeitung von besonderen Kategorien personenbezogener </w:t>
      </w:r>
      <w:r w:rsidR="00256E88">
        <w:rPr>
          <w:rFonts w:cs="Arial"/>
          <w:color w:val="000000"/>
          <w:sz w:val="16"/>
          <w:szCs w:val="16"/>
          <w:lang w:val="de-AT" w:eastAsia="zh-CN"/>
        </w:rPr>
        <w:t>Daten (wie insbesondere Ihre Ge</w:t>
      </w:r>
      <w:r w:rsidRPr="003169BA">
        <w:rPr>
          <w:rFonts w:cs="Arial"/>
          <w:color w:val="000000"/>
          <w:sz w:val="16"/>
          <w:szCs w:val="16"/>
          <w:lang w:val="de-AT" w:eastAsia="zh-CN"/>
        </w:rPr>
        <w:t xml:space="preserve">sundheitsdaten) gemäß Art 9 </w:t>
      </w:r>
      <w:proofErr w:type="spellStart"/>
      <w:r w:rsidRPr="003169BA">
        <w:rPr>
          <w:rFonts w:cs="Arial"/>
          <w:color w:val="000000"/>
          <w:sz w:val="16"/>
          <w:szCs w:val="16"/>
          <w:lang w:val="de-AT" w:eastAsia="zh-CN"/>
        </w:rPr>
        <w:t>Abs</w:t>
      </w:r>
      <w:proofErr w:type="spellEnd"/>
      <w:r w:rsidRPr="003169BA">
        <w:rPr>
          <w:rFonts w:cs="Arial"/>
          <w:color w:val="000000"/>
          <w:sz w:val="16"/>
          <w:szCs w:val="16"/>
          <w:lang w:val="de-AT" w:eastAsia="zh-CN"/>
        </w:rPr>
        <w:t xml:space="preserve"> 2 </w:t>
      </w:r>
      <w:proofErr w:type="spellStart"/>
      <w:r w:rsidRPr="003169BA">
        <w:rPr>
          <w:rFonts w:cs="Arial"/>
          <w:color w:val="000000"/>
          <w:sz w:val="16"/>
          <w:szCs w:val="16"/>
          <w:lang w:val="de-AT" w:eastAsia="zh-CN"/>
        </w:rPr>
        <w:t>lit</w:t>
      </w:r>
      <w:proofErr w:type="spellEnd"/>
      <w:r w:rsidRPr="003169BA">
        <w:rPr>
          <w:rFonts w:cs="Arial"/>
          <w:color w:val="000000"/>
          <w:sz w:val="16"/>
          <w:szCs w:val="16"/>
          <w:lang w:val="de-AT" w:eastAsia="zh-CN"/>
        </w:rPr>
        <w:t xml:space="preserve"> g und h sowie </w:t>
      </w:r>
      <w:proofErr w:type="spellStart"/>
      <w:r w:rsidRPr="003169BA">
        <w:rPr>
          <w:rFonts w:cs="Arial"/>
          <w:color w:val="000000"/>
          <w:sz w:val="16"/>
          <w:szCs w:val="16"/>
          <w:lang w:val="de-AT" w:eastAsia="zh-CN"/>
        </w:rPr>
        <w:t>Abs</w:t>
      </w:r>
      <w:proofErr w:type="spellEnd"/>
      <w:r w:rsidRPr="003169BA">
        <w:rPr>
          <w:rFonts w:cs="Arial"/>
          <w:color w:val="000000"/>
          <w:sz w:val="16"/>
          <w:szCs w:val="16"/>
          <w:lang w:val="de-AT" w:eastAsia="zh-CN"/>
        </w:rPr>
        <w:t xml:space="preserve"> 4 DSGVO </w:t>
      </w:r>
      <w:proofErr w:type="spellStart"/>
      <w:r w:rsidRPr="003169BA">
        <w:rPr>
          <w:rFonts w:cs="Arial"/>
          <w:color w:val="000000"/>
          <w:sz w:val="16"/>
          <w:szCs w:val="16"/>
          <w:lang w:val="de-AT" w:eastAsia="zh-CN"/>
        </w:rPr>
        <w:t>iVm</w:t>
      </w:r>
      <w:proofErr w:type="spellEnd"/>
      <w:r w:rsidRPr="003169BA">
        <w:rPr>
          <w:rFonts w:cs="Arial"/>
          <w:color w:val="000000"/>
          <w:sz w:val="16"/>
          <w:szCs w:val="16"/>
          <w:lang w:val="de-AT" w:eastAsia="zh-CN"/>
        </w:rPr>
        <w:t xml:space="preserve"> §§ 11a ff </w:t>
      </w:r>
      <w:proofErr w:type="spellStart"/>
      <w:r w:rsidRPr="003169BA">
        <w:rPr>
          <w:rFonts w:cs="Arial"/>
          <w:color w:val="000000"/>
          <w:sz w:val="16"/>
          <w:szCs w:val="16"/>
          <w:lang w:val="de-AT" w:eastAsia="zh-CN"/>
        </w:rPr>
        <w:t>VersVG</w:t>
      </w:r>
      <w:proofErr w:type="spellEnd"/>
      <w:r w:rsidRPr="003169BA">
        <w:rPr>
          <w:rFonts w:cs="Arial"/>
          <w:color w:val="000000"/>
          <w:sz w:val="16"/>
          <w:szCs w:val="16"/>
          <w:lang w:val="de-AT" w:eastAsia="zh-CN"/>
        </w:rPr>
        <w:t xml:space="preserve">,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zur Einschätzung des von uns zu übernehmenden Risikos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zur Beurteilung, ob und</w:t>
      </w:r>
      <w:r w:rsidR="00256E88">
        <w:rPr>
          <w:rFonts w:cs="Arial"/>
          <w:color w:val="000000"/>
          <w:sz w:val="16"/>
          <w:szCs w:val="16"/>
          <w:lang w:val="de-AT" w:eastAsia="zh-CN"/>
        </w:rPr>
        <w:t xml:space="preserve"> zu welchen Bedingungen der Ver</w:t>
      </w:r>
      <w:r w:rsidRPr="003169BA">
        <w:rPr>
          <w:rFonts w:cs="Arial"/>
          <w:color w:val="000000"/>
          <w:sz w:val="16"/>
          <w:szCs w:val="16"/>
          <w:lang w:val="de-AT" w:eastAsia="zh-CN"/>
        </w:rPr>
        <w:t>sicherungsvertrag abges</w:t>
      </w:r>
      <w:r w:rsidR="00256E88">
        <w:rPr>
          <w:rFonts w:cs="Arial"/>
          <w:color w:val="000000"/>
          <w:sz w:val="16"/>
          <w:szCs w:val="16"/>
          <w:lang w:val="de-AT" w:eastAsia="zh-CN"/>
        </w:rPr>
        <w:t>chlossen bzw. eine Vertragsände</w:t>
      </w:r>
      <w:r w:rsidRPr="003169BA">
        <w:rPr>
          <w:rFonts w:cs="Arial"/>
          <w:color w:val="000000"/>
          <w:sz w:val="16"/>
          <w:szCs w:val="16"/>
          <w:lang w:val="de-AT" w:eastAsia="zh-CN"/>
        </w:rPr>
        <w:t xml:space="preserve">rung durchgeführt werden kann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zur Offert- und Antragsbearbeitung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zur Vertragserstellung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ab einem aufrechten Versicherungsvertrag für seine Durchführung, Erfüllung</w:t>
      </w:r>
      <w:r w:rsidR="00256E88">
        <w:rPr>
          <w:rFonts w:cs="Arial"/>
          <w:color w:val="000000"/>
          <w:sz w:val="16"/>
          <w:szCs w:val="16"/>
          <w:lang w:val="de-AT" w:eastAsia="zh-CN"/>
        </w:rPr>
        <w:t xml:space="preserve"> (inkl. Prämieninkasso), Verwal</w:t>
      </w:r>
      <w:r w:rsidRPr="003169BA">
        <w:rPr>
          <w:rFonts w:cs="Arial"/>
          <w:color w:val="000000"/>
          <w:sz w:val="16"/>
          <w:szCs w:val="16"/>
          <w:lang w:val="de-AT" w:eastAsia="zh-CN"/>
        </w:rPr>
        <w:t>tung, Rechnungslegung</w:t>
      </w:r>
      <w:r w:rsidR="00256E88">
        <w:rPr>
          <w:rFonts w:cs="Arial"/>
          <w:color w:val="000000"/>
          <w:sz w:val="16"/>
          <w:szCs w:val="16"/>
          <w:lang w:val="de-AT" w:eastAsia="zh-CN"/>
        </w:rPr>
        <w:t xml:space="preserve">, Schadensermittlung, </w:t>
      </w:r>
      <w:proofErr w:type="spellStart"/>
      <w:r w:rsidR="00256E88">
        <w:rPr>
          <w:rFonts w:cs="Arial"/>
          <w:color w:val="000000"/>
          <w:sz w:val="16"/>
          <w:szCs w:val="16"/>
          <w:lang w:val="de-AT" w:eastAsia="zh-CN"/>
        </w:rPr>
        <w:t>Beauskunf</w:t>
      </w:r>
      <w:r w:rsidRPr="003169BA">
        <w:rPr>
          <w:rFonts w:cs="Arial"/>
          <w:color w:val="000000"/>
          <w:sz w:val="16"/>
          <w:szCs w:val="16"/>
          <w:lang w:val="de-AT" w:eastAsia="zh-CN"/>
        </w:rPr>
        <w:t>tung</w:t>
      </w:r>
      <w:proofErr w:type="spellEnd"/>
      <w:r w:rsidRPr="003169BA">
        <w:rPr>
          <w:rFonts w:cs="Arial"/>
          <w:color w:val="000000"/>
          <w:sz w:val="16"/>
          <w:szCs w:val="16"/>
          <w:lang w:val="de-AT" w:eastAsia="zh-CN"/>
        </w:rPr>
        <w:t xml:space="preserve"> im Rahmen der Leistungsabwicklung und Prüfung, ob Sie Anspruch auf Leistung haben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zur laufenden Kundenbetreuung und -</w:t>
      </w:r>
      <w:proofErr w:type="spellStart"/>
      <w:r w:rsidRPr="003169BA">
        <w:rPr>
          <w:rFonts w:cs="Arial"/>
          <w:color w:val="000000"/>
          <w:sz w:val="16"/>
          <w:szCs w:val="16"/>
          <w:lang w:val="de-AT" w:eastAsia="zh-CN"/>
        </w:rPr>
        <w:t>beauskunftung</w:t>
      </w:r>
      <w:proofErr w:type="spellEnd"/>
      <w:r w:rsidRPr="003169BA">
        <w:rPr>
          <w:rFonts w:cs="Arial"/>
          <w:color w:val="000000"/>
          <w:sz w:val="16"/>
          <w:szCs w:val="16"/>
          <w:lang w:val="de-AT" w:eastAsia="zh-CN"/>
        </w:rPr>
        <w:t xml:space="preserve">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zur Verwaltung von Stammdaten- und Vertragsdatenänderungen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bei fondsgebundenen Produkten für die Fondsverwaltung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zur Administration des Zulassungsgeschäfts als beliehene Zulassungs- bzw. Anme</w:t>
      </w:r>
      <w:r w:rsidR="00256E88">
        <w:rPr>
          <w:rFonts w:cs="Arial"/>
          <w:color w:val="000000"/>
          <w:sz w:val="16"/>
          <w:szCs w:val="16"/>
          <w:lang w:val="de-AT" w:eastAsia="zh-CN"/>
        </w:rPr>
        <w:t>ldestelle für die An- und Abmel</w:t>
      </w:r>
      <w:r w:rsidRPr="003169BA">
        <w:rPr>
          <w:rFonts w:cs="Arial"/>
          <w:color w:val="000000"/>
          <w:sz w:val="16"/>
          <w:szCs w:val="16"/>
          <w:lang w:val="de-AT" w:eastAsia="zh-CN"/>
        </w:rPr>
        <w:t xml:space="preserve">dung eines KFZ.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Der Abschluss und die Erfüllung des jeweiligen Versicherungs-vertrages sind nur möglich, wenn wir Ihre personenbezogenen Daten verarbeiten können. Geben Sie uns die notwendigen Daten nicht an, kann kein Versicherungsvertrag abgeschlossen werden.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2.2. Auch im berechtigen Interesse von UNIQA oder einem Dritten können Ihre Daten verarbeitet werden. Vor allem gemäß Art 6 </w:t>
      </w:r>
      <w:proofErr w:type="spellStart"/>
      <w:r w:rsidRPr="003169BA">
        <w:rPr>
          <w:rFonts w:cs="Arial"/>
          <w:color w:val="000000"/>
          <w:sz w:val="16"/>
          <w:szCs w:val="16"/>
          <w:lang w:val="de-AT" w:eastAsia="zh-CN"/>
        </w:rPr>
        <w:t>Abs</w:t>
      </w:r>
      <w:proofErr w:type="spellEnd"/>
      <w:r w:rsidRPr="003169BA">
        <w:rPr>
          <w:rFonts w:cs="Arial"/>
          <w:color w:val="000000"/>
          <w:sz w:val="16"/>
          <w:szCs w:val="16"/>
          <w:lang w:val="de-AT" w:eastAsia="zh-CN"/>
        </w:rPr>
        <w:t xml:space="preserve"> 1 </w:t>
      </w:r>
      <w:proofErr w:type="spellStart"/>
      <w:r w:rsidRPr="003169BA">
        <w:rPr>
          <w:rFonts w:cs="Arial"/>
          <w:color w:val="000000"/>
          <w:sz w:val="16"/>
          <w:szCs w:val="16"/>
          <w:lang w:val="de-AT" w:eastAsia="zh-CN"/>
        </w:rPr>
        <w:t>lit</w:t>
      </w:r>
      <w:proofErr w:type="spellEnd"/>
      <w:r w:rsidRPr="003169BA">
        <w:rPr>
          <w:rFonts w:cs="Arial"/>
          <w:color w:val="000000"/>
          <w:sz w:val="16"/>
          <w:szCs w:val="16"/>
          <w:lang w:val="de-AT" w:eastAsia="zh-CN"/>
        </w:rPr>
        <w:t xml:space="preserve"> f DSGVO für: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Risikobeurteilung, Ausgleich der von uns übernommenen Risiken und Sicherstellung der Erfüllung Ihrer Ansprüche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Erstellung von Statistiken zur Entwicklung neuer Tarife, Kundenbetreuung, Offert- und Antragsbearbeitung, Vertragsverwaltung und Leistungserbringung, Risikominimierung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Einholen von Bonitätsauskünften, um insbesondere bei langfristigen Investitionen</w:t>
      </w:r>
      <w:r w:rsidR="00256E88">
        <w:rPr>
          <w:rFonts w:cs="Arial"/>
          <w:color w:val="000000"/>
          <w:sz w:val="16"/>
          <w:szCs w:val="16"/>
          <w:lang w:val="de-AT" w:eastAsia="zh-CN"/>
        </w:rPr>
        <w:t xml:space="preserve"> das Ausfallsrisiko vorab zu mi</w:t>
      </w:r>
      <w:r w:rsidRPr="003169BA">
        <w:rPr>
          <w:rFonts w:cs="Arial"/>
          <w:color w:val="000000"/>
          <w:sz w:val="16"/>
          <w:szCs w:val="16"/>
          <w:lang w:val="de-AT" w:eastAsia="zh-CN"/>
        </w:rPr>
        <w:t xml:space="preserve">nimieren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Laufende Verbesserung unserer Prozesse, um hohe Beratungs- und Betreuungsqualität nachhaltig zu gewährleisten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Risikobeurteilung im Antragsfall, zur Sachverhaltsaufklärung bei Leistungsprüfung und bei der Bekämpfung von Versicherungsmissbrauch. Zur Erfüllung dieser Zwecke im Rahmen der Personenversicherung (wie Lebensversicherung) kann UNIQA Ihre personenbezogenen Daten mit dem Zentralen Informati</w:t>
      </w:r>
      <w:r w:rsidR="00256E88">
        <w:rPr>
          <w:rFonts w:cs="Arial"/>
          <w:color w:val="000000"/>
          <w:sz w:val="16"/>
          <w:szCs w:val="16"/>
          <w:lang w:val="de-AT" w:eastAsia="zh-CN"/>
        </w:rPr>
        <w:t>onssystem der Versicherungswirt</w:t>
      </w:r>
      <w:r w:rsidRPr="003169BA">
        <w:rPr>
          <w:rFonts w:cs="Arial"/>
          <w:color w:val="000000"/>
          <w:sz w:val="16"/>
          <w:szCs w:val="16"/>
          <w:lang w:val="de-AT" w:eastAsia="zh-CN"/>
        </w:rPr>
        <w:t>schaft (ZIS) austauschen. Nähere Informationen zu dem vom Verband der Versicherungsunternehmer geführten Informationssystem finden Sie unter Punkt 3.7. dieses Dokumentes. Im Rahmen des KFZ-Haftpflichtvertrages üb</w:t>
      </w:r>
      <w:r w:rsidR="00256E88">
        <w:rPr>
          <w:rFonts w:cs="Arial"/>
          <w:color w:val="000000"/>
          <w:sz w:val="16"/>
          <w:szCs w:val="16"/>
          <w:lang w:val="de-AT" w:eastAsia="zh-CN"/>
        </w:rPr>
        <w:t>er</w:t>
      </w:r>
      <w:r w:rsidRPr="003169BA">
        <w:rPr>
          <w:rFonts w:cs="Arial"/>
          <w:color w:val="000000"/>
          <w:sz w:val="16"/>
          <w:szCs w:val="16"/>
          <w:lang w:val="de-AT" w:eastAsia="zh-CN"/>
        </w:rPr>
        <w:t>prüft UNIQA Informationen über den Schadenverlauf des Kraftfahrzeughaftpflichtver</w:t>
      </w:r>
      <w:r w:rsidR="00256E88">
        <w:rPr>
          <w:rFonts w:cs="Arial"/>
          <w:color w:val="000000"/>
          <w:sz w:val="16"/>
          <w:szCs w:val="16"/>
          <w:lang w:val="de-AT" w:eastAsia="zh-CN"/>
        </w:rPr>
        <w:t>trages bzw. die korrekte Einstu</w:t>
      </w:r>
      <w:r w:rsidRPr="003169BA">
        <w:rPr>
          <w:rFonts w:cs="Arial"/>
          <w:color w:val="000000"/>
          <w:sz w:val="16"/>
          <w:szCs w:val="16"/>
          <w:lang w:val="de-AT" w:eastAsia="zh-CN"/>
        </w:rPr>
        <w:t>fung im Bonus-Malus</w:t>
      </w:r>
      <w:r w:rsidR="00256E88">
        <w:rPr>
          <w:rFonts w:cs="Arial"/>
          <w:color w:val="000000"/>
          <w:sz w:val="16"/>
          <w:szCs w:val="16"/>
          <w:lang w:val="de-AT" w:eastAsia="zh-CN"/>
        </w:rPr>
        <w:t xml:space="preserve"> System, um die Prämie nach Maß</w:t>
      </w:r>
      <w:r w:rsidRPr="003169BA">
        <w:rPr>
          <w:rFonts w:cs="Arial"/>
          <w:color w:val="000000"/>
          <w:sz w:val="16"/>
          <w:szCs w:val="16"/>
          <w:lang w:val="de-AT" w:eastAsia="zh-CN"/>
        </w:rPr>
        <w:t xml:space="preserve">gabe des Schadenverlaufes berechnen zu können.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den Zweck "Compliance". Darunter ist die Konformität mit gesetzlichen und anderen Anforderungen, wie etwa ESt- und Sozialversicherungsabzüge, Aufzeichnungs-/Berichtsverpflichtungen, Audits, Konformität mit Überprüfungen durch Regierung/Behörden, Reaktion auf Rechtsprozesse, Verfolgung gesetzlicher Rechte/Abhilfen, Verteidigung bei Rechtsstreitigkeiten, Verwaltung interner Beschwerden/Ansprüche, Untersuchungen und konformes Verhalten mit Strategien/Verfahrensweisen zu verstehen.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Erfassung Ihrer Unterschrif</w:t>
      </w:r>
      <w:r w:rsidR="00256E88">
        <w:rPr>
          <w:rFonts w:cs="Arial"/>
          <w:color w:val="000000"/>
          <w:sz w:val="16"/>
          <w:szCs w:val="16"/>
          <w:lang w:val="de-AT" w:eastAsia="zh-CN"/>
        </w:rPr>
        <w:t>tsmerkmale im Anlassfall (insbe</w:t>
      </w:r>
      <w:r w:rsidRPr="003169BA">
        <w:rPr>
          <w:rFonts w:cs="Arial"/>
          <w:color w:val="000000"/>
          <w:sz w:val="16"/>
          <w:szCs w:val="16"/>
          <w:lang w:val="de-AT" w:eastAsia="zh-CN"/>
        </w:rPr>
        <w:t xml:space="preserve">sondere bei elektronischer Unterschrift) und Hinterlegung bei einem gesetzlich zur Verschwiegenheit verpflichteten Notar zum Zweck der Geltendmachung und Ausübung oder Verteidigung von Rechtsansprüchen.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Verhinderung und Aufklärung von Straftaten. Dazu nutzen wir insbesondere Date</w:t>
      </w:r>
      <w:r w:rsidR="00256E88">
        <w:rPr>
          <w:rFonts w:cs="Arial"/>
          <w:color w:val="000000"/>
          <w:sz w:val="16"/>
          <w:szCs w:val="16"/>
          <w:lang w:val="de-AT" w:eastAsia="zh-CN"/>
        </w:rPr>
        <w:t>nanalysen, um Hinweise zu erken</w:t>
      </w:r>
      <w:r w:rsidRPr="003169BA">
        <w:rPr>
          <w:rFonts w:cs="Arial"/>
          <w:color w:val="000000"/>
          <w:sz w:val="16"/>
          <w:szCs w:val="16"/>
          <w:lang w:val="de-AT" w:eastAsia="zh-CN"/>
        </w:rPr>
        <w:t xml:space="preserve">nen, die auf Versicherungsmissbrauch hindeuten.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Marktforschung wie Zufriedenheitsumfragen und Studien zu erbrachten Dienstlei</w:t>
      </w:r>
      <w:r w:rsidR="00256E88">
        <w:rPr>
          <w:rFonts w:cs="Arial"/>
          <w:color w:val="000000"/>
          <w:sz w:val="16"/>
          <w:szCs w:val="16"/>
          <w:lang w:val="de-AT" w:eastAsia="zh-CN"/>
        </w:rPr>
        <w:t>stungen und zur Beratung und Di</w:t>
      </w:r>
      <w:r w:rsidRPr="003169BA">
        <w:rPr>
          <w:rFonts w:cs="Arial"/>
          <w:color w:val="000000"/>
          <w:sz w:val="16"/>
          <w:szCs w:val="16"/>
          <w:lang w:val="de-AT" w:eastAsia="zh-CN"/>
        </w:rPr>
        <w:t>rektmarketing, sofern als Ergebnis einer I</w:t>
      </w:r>
      <w:r w:rsidR="00256E88">
        <w:rPr>
          <w:rFonts w:cs="Arial"/>
          <w:color w:val="000000"/>
          <w:sz w:val="16"/>
          <w:szCs w:val="16"/>
          <w:lang w:val="de-AT" w:eastAsia="zh-CN"/>
        </w:rPr>
        <w:t>nteressenabwä</w:t>
      </w:r>
      <w:r w:rsidRPr="003169BA">
        <w:rPr>
          <w:rFonts w:cs="Arial"/>
          <w:color w:val="000000"/>
          <w:sz w:val="16"/>
          <w:szCs w:val="16"/>
          <w:lang w:val="de-AT" w:eastAsia="zh-CN"/>
        </w:rPr>
        <w:t>gung die jeweiligen Marktforschungs- oder Direktmarketingaktivitäten als eine e</w:t>
      </w:r>
      <w:r w:rsidR="00256E88">
        <w:rPr>
          <w:rFonts w:cs="Arial"/>
          <w:color w:val="000000"/>
          <w:sz w:val="16"/>
          <w:szCs w:val="16"/>
          <w:lang w:val="de-AT" w:eastAsia="zh-CN"/>
        </w:rPr>
        <w:t>inem berechtigten Interesse die</w:t>
      </w:r>
      <w:r w:rsidRPr="003169BA">
        <w:rPr>
          <w:rFonts w:cs="Arial"/>
          <w:color w:val="000000"/>
          <w:sz w:val="16"/>
          <w:szCs w:val="16"/>
          <w:lang w:val="de-AT" w:eastAsia="zh-CN"/>
        </w:rPr>
        <w:t>nende Verarbeitung betrachtet werden kann. Ansonsten werden wir Ihre Daten für diese Zwecke nur mit Ihrer gesonderten und jederzeit</w:t>
      </w:r>
      <w:r w:rsidR="00256E88">
        <w:rPr>
          <w:rFonts w:cs="Arial"/>
          <w:color w:val="000000"/>
          <w:sz w:val="16"/>
          <w:szCs w:val="16"/>
          <w:lang w:val="de-AT" w:eastAsia="zh-CN"/>
        </w:rPr>
        <w:t xml:space="preserve"> widerrufbaren Einwilligung ver</w:t>
      </w:r>
      <w:r w:rsidRPr="003169BA">
        <w:rPr>
          <w:rFonts w:cs="Arial"/>
          <w:color w:val="000000"/>
          <w:sz w:val="16"/>
          <w:szCs w:val="16"/>
          <w:lang w:val="de-AT" w:eastAsia="zh-CN"/>
        </w:rPr>
        <w:t xml:space="preserve">wenden.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w:t>
      </w:r>
      <w:proofErr w:type="spellStart"/>
      <w:r w:rsidRPr="003169BA">
        <w:rPr>
          <w:rFonts w:cs="Arial"/>
          <w:color w:val="000000"/>
          <w:sz w:val="16"/>
          <w:szCs w:val="16"/>
          <w:lang w:val="de-AT" w:eastAsia="zh-CN"/>
        </w:rPr>
        <w:t>Profiling</w:t>
      </w:r>
      <w:proofErr w:type="spellEnd"/>
      <w:r w:rsidRPr="003169BA">
        <w:rPr>
          <w:rFonts w:cs="Arial"/>
          <w:color w:val="000000"/>
          <w:sz w:val="16"/>
          <w:szCs w:val="16"/>
          <w:lang w:val="de-AT" w:eastAsia="zh-CN"/>
        </w:rPr>
        <w:t xml:space="preserve"> im Rahmen des Direktmarketings für eine zielgerichtete relevante Ansprache, Zielgruppen- und Produktselektion sowie für die Berüc</w:t>
      </w:r>
      <w:r w:rsidR="00256E88">
        <w:rPr>
          <w:rFonts w:cs="Arial"/>
          <w:color w:val="000000"/>
          <w:sz w:val="16"/>
          <w:szCs w:val="16"/>
          <w:lang w:val="de-AT" w:eastAsia="zh-CN"/>
        </w:rPr>
        <w:t>ksichtigung der tariflichen Vor</w:t>
      </w:r>
      <w:r w:rsidRPr="003169BA">
        <w:rPr>
          <w:rFonts w:cs="Arial"/>
          <w:color w:val="000000"/>
          <w:sz w:val="16"/>
          <w:szCs w:val="16"/>
          <w:lang w:val="de-AT" w:eastAsia="zh-CN"/>
        </w:rPr>
        <w:t xml:space="preserve">gaben und vertraglichen Rahmenbedingungen des jeweiligen Produktes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 Planung, Durchführung </w:t>
      </w:r>
      <w:r w:rsidR="00256E88">
        <w:rPr>
          <w:rFonts w:cs="Arial"/>
          <w:color w:val="000000"/>
          <w:sz w:val="16"/>
          <w:szCs w:val="16"/>
          <w:lang w:val="de-AT" w:eastAsia="zh-CN"/>
        </w:rPr>
        <w:t>und Dokumentation interner Revi</w:t>
      </w:r>
      <w:r w:rsidRPr="003169BA">
        <w:rPr>
          <w:rFonts w:cs="Arial"/>
          <w:color w:val="000000"/>
          <w:sz w:val="16"/>
          <w:szCs w:val="16"/>
          <w:lang w:val="de-AT" w:eastAsia="zh-CN"/>
        </w:rPr>
        <w:t>sionsmaßnahmen sowie forensischer Analysen zur Sicherstellung kontinuierlicher Verbesserung unserer Geschäfts-prozesse und Erfüllung der</w:t>
      </w:r>
      <w:r w:rsidR="00256E88">
        <w:rPr>
          <w:rFonts w:cs="Arial"/>
          <w:color w:val="000000"/>
          <w:sz w:val="16"/>
          <w:szCs w:val="16"/>
          <w:lang w:val="de-AT" w:eastAsia="zh-CN"/>
        </w:rPr>
        <w:t xml:space="preserve"> aufsichtsrechtlichen Verpflich</w:t>
      </w:r>
      <w:r w:rsidRPr="003169BA">
        <w:rPr>
          <w:rFonts w:cs="Arial"/>
          <w:color w:val="000000"/>
          <w:sz w:val="16"/>
          <w:szCs w:val="16"/>
          <w:lang w:val="de-AT" w:eastAsia="zh-CN"/>
        </w:rPr>
        <w:t xml:space="preserve">tungen </w:t>
      </w:r>
    </w:p>
    <w:p w:rsidR="006B24D7"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Die Gewährleistung der IT Sicherheit und des IT Betriebs, Durchführung von Belas</w:t>
      </w:r>
      <w:r w:rsidR="00256E88">
        <w:rPr>
          <w:rFonts w:cs="Arial"/>
          <w:color w:val="000000"/>
          <w:sz w:val="16"/>
          <w:szCs w:val="16"/>
          <w:lang w:val="de-AT" w:eastAsia="zh-CN"/>
        </w:rPr>
        <w:t>tungstests, Entwicklung von neu</w:t>
      </w:r>
      <w:r w:rsidRPr="003169BA">
        <w:rPr>
          <w:rFonts w:cs="Arial"/>
          <w:color w:val="000000"/>
          <w:sz w:val="16"/>
          <w:szCs w:val="16"/>
          <w:lang w:val="de-AT" w:eastAsia="zh-CN"/>
        </w:rPr>
        <w:t>en sowie Adaptierung d</w:t>
      </w:r>
      <w:r w:rsidR="00256E88">
        <w:rPr>
          <w:rFonts w:cs="Arial"/>
          <w:color w:val="000000"/>
          <w:sz w:val="16"/>
          <w:szCs w:val="16"/>
          <w:lang w:val="de-AT" w:eastAsia="zh-CN"/>
        </w:rPr>
        <w:t>er bestehenden Produkte und Sys</w:t>
      </w:r>
      <w:r w:rsidRPr="003169BA">
        <w:rPr>
          <w:rFonts w:cs="Arial"/>
          <w:color w:val="000000"/>
          <w:sz w:val="16"/>
          <w:szCs w:val="16"/>
          <w:lang w:val="de-AT" w:eastAsia="zh-CN"/>
        </w:rPr>
        <w:t>teme, Migration von Daten zur Sicherstellung der Tragfähigkeit und Integrität der Systeme und damit im weiteren Sinn auch der verarbeit</w:t>
      </w:r>
      <w:r w:rsidR="00256E88">
        <w:rPr>
          <w:rFonts w:cs="Arial"/>
          <w:color w:val="000000"/>
          <w:sz w:val="16"/>
          <w:szCs w:val="16"/>
          <w:lang w:val="de-AT" w:eastAsia="zh-CN"/>
        </w:rPr>
        <w:t>eten Daten. Dabei werden die an</w:t>
      </w:r>
      <w:r w:rsidRPr="003169BA">
        <w:rPr>
          <w:rFonts w:cs="Arial"/>
          <w:color w:val="000000"/>
          <w:sz w:val="16"/>
          <w:szCs w:val="16"/>
          <w:lang w:val="de-AT" w:eastAsia="zh-CN"/>
        </w:rPr>
        <w:t>gegebenen personenbezogenen Daten vorwiegend für Tests verwendet, wo d</w:t>
      </w:r>
      <w:r w:rsidR="00256E88">
        <w:rPr>
          <w:rFonts w:cs="Arial"/>
          <w:color w:val="000000"/>
          <w:sz w:val="16"/>
          <w:szCs w:val="16"/>
          <w:lang w:val="de-AT" w:eastAsia="zh-CN"/>
        </w:rPr>
        <w:t>ies nicht mit vertretbarem wirt</w:t>
      </w:r>
      <w:r w:rsidRPr="003169BA">
        <w:rPr>
          <w:rFonts w:cs="Arial"/>
          <w:color w:val="000000"/>
          <w:sz w:val="16"/>
          <w:szCs w:val="16"/>
          <w:lang w:val="de-AT" w:eastAsia="zh-CN"/>
        </w:rPr>
        <w:t xml:space="preserve">schaftlichen Aufwand </w:t>
      </w:r>
      <w:r w:rsidR="00E77125">
        <w:rPr>
          <w:rFonts w:cs="Arial"/>
          <w:color w:val="000000"/>
          <w:sz w:val="16"/>
          <w:szCs w:val="16"/>
          <w:lang w:val="de-AT" w:eastAsia="zh-CN"/>
        </w:rPr>
        <w:t>auf Basis von anonymen Daten er</w:t>
      </w:r>
      <w:r w:rsidRPr="003169BA">
        <w:rPr>
          <w:rFonts w:cs="Arial"/>
          <w:color w:val="000000"/>
          <w:sz w:val="16"/>
          <w:szCs w:val="16"/>
          <w:lang w:val="de-AT" w:eastAsia="zh-CN"/>
        </w:rPr>
        <w:t>folgen kann, wobei die Datensicherheit gemäß Art 32 DSGVO selbstverständlich durchgehend gewährleistet ist.</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2.3. Erfüllung gesetzlicher Verpflichtungen: UNIQA hat gesetzliche Verpflichtungen z.B. aufsichtsrechtliche Vorgaben, Beratungspflichten, sowie steuer- oder unternehmensrechtliche Vorgaben. Damit wir diese erfüllen können, verarbeiten wir Ihre personenbezogenen Daten gemäß Art 6 </w:t>
      </w:r>
      <w:proofErr w:type="spellStart"/>
      <w:r w:rsidRPr="003169BA">
        <w:rPr>
          <w:rFonts w:cs="Arial"/>
          <w:sz w:val="16"/>
          <w:szCs w:val="16"/>
          <w:lang w:val="de-AT" w:eastAsia="zh-CN"/>
        </w:rPr>
        <w:t>Abs</w:t>
      </w:r>
      <w:proofErr w:type="spellEnd"/>
      <w:r w:rsidRPr="003169BA">
        <w:rPr>
          <w:rFonts w:cs="Arial"/>
          <w:sz w:val="16"/>
          <w:szCs w:val="16"/>
          <w:lang w:val="de-AT" w:eastAsia="zh-CN"/>
        </w:rPr>
        <w:t xml:space="preserve"> 1 </w:t>
      </w:r>
      <w:proofErr w:type="spellStart"/>
      <w:r w:rsidRPr="003169BA">
        <w:rPr>
          <w:rFonts w:cs="Arial"/>
          <w:sz w:val="16"/>
          <w:szCs w:val="16"/>
          <w:lang w:val="de-AT" w:eastAsia="zh-CN"/>
        </w:rPr>
        <w:t>lit</w:t>
      </w:r>
      <w:proofErr w:type="spellEnd"/>
      <w:r w:rsidRPr="003169BA">
        <w:rPr>
          <w:rFonts w:cs="Arial"/>
          <w:sz w:val="16"/>
          <w:szCs w:val="16"/>
          <w:lang w:val="de-AT" w:eastAsia="zh-CN"/>
        </w:rPr>
        <w:t xml:space="preserve"> c DSGVO ausschließlich in dem vom jeweiligen Gesetz erforderlichen Umfang.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UNIQA hat nach Vorgabe des Finanzmarkt-Geldwäschegesetz (FM-</w:t>
      </w:r>
      <w:proofErr w:type="spellStart"/>
      <w:r w:rsidRPr="003169BA">
        <w:rPr>
          <w:rFonts w:cs="Arial"/>
          <w:sz w:val="16"/>
          <w:szCs w:val="16"/>
          <w:lang w:val="de-AT" w:eastAsia="zh-CN"/>
        </w:rPr>
        <w:t>GwG</w:t>
      </w:r>
      <w:proofErr w:type="spellEnd"/>
      <w:r w:rsidRPr="003169BA">
        <w:rPr>
          <w:rFonts w:cs="Arial"/>
          <w:sz w:val="16"/>
          <w:szCs w:val="16"/>
          <w:lang w:val="de-AT" w:eastAsia="zh-CN"/>
        </w:rPr>
        <w:t>) die Identität von Kunden oder von wirtschaftlichen Eigentümern oder allfälligen Treugebern von Kunden festzustellen und zu prüfen, den Zweck und die Art der vom Kunden angestrebten Geschäftsbeziehung zu bewerten, Informationen über die Herkunft der eingesetzten Mittel einzuholen und zu prüfen, sowie die Geschäft</w:t>
      </w:r>
      <w:r w:rsidR="006B24D7">
        <w:rPr>
          <w:rFonts w:cs="Arial"/>
          <w:sz w:val="16"/>
          <w:szCs w:val="16"/>
          <w:lang w:val="de-AT" w:eastAsia="zh-CN"/>
        </w:rPr>
        <w:t>sbeziehung und die in ihrem Rah</w:t>
      </w:r>
      <w:r w:rsidRPr="003169BA">
        <w:rPr>
          <w:rFonts w:cs="Arial"/>
          <w:sz w:val="16"/>
          <w:szCs w:val="16"/>
          <w:lang w:val="de-AT" w:eastAsia="zh-CN"/>
        </w:rPr>
        <w:t xml:space="preserve">men durchgeführten Transaktionen kontinuierlich zu überwachen. Ausgehend davon hat UNIQA insbesondere Kopien der erhaltenen Dokumente und Informationen, die personenbezogene Daten des Kunden bzw. der wirtschaftlichen Eigentümer oder Treugeber enthalten und für die Erfüllung der beschriebenen Sorgfaltspflichten erforderlich sind, und die Transaktionsbelege und -aufzeichnungen, die ebenfalls </w:t>
      </w:r>
      <w:proofErr w:type="spellStart"/>
      <w:r w:rsidRPr="003169BA">
        <w:rPr>
          <w:rFonts w:cs="Arial"/>
          <w:sz w:val="16"/>
          <w:szCs w:val="16"/>
          <w:lang w:val="de-AT" w:eastAsia="zh-CN"/>
        </w:rPr>
        <w:t>perso-nenbezogene</w:t>
      </w:r>
      <w:proofErr w:type="spellEnd"/>
      <w:r w:rsidRPr="003169BA">
        <w:rPr>
          <w:rFonts w:cs="Arial"/>
          <w:sz w:val="16"/>
          <w:szCs w:val="16"/>
          <w:lang w:val="de-AT" w:eastAsia="zh-CN"/>
        </w:rPr>
        <w:t xml:space="preserve"> Daten des Kund</w:t>
      </w:r>
      <w:r w:rsidR="006B24D7">
        <w:rPr>
          <w:rFonts w:cs="Arial"/>
          <w:sz w:val="16"/>
          <w:szCs w:val="16"/>
          <w:lang w:val="de-AT" w:eastAsia="zh-CN"/>
        </w:rPr>
        <w:t>en bzw. der wirtschaftlichen Ei</w:t>
      </w:r>
      <w:r w:rsidRPr="003169BA">
        <w:rPr>
          <w:rFonts w:cs="Arial"/>
          <w:sz w:val="16"/>
          <w:szCs w:val="16"/>
          <w:lang w:val="de-AT" w:eastAsia="zh-CN"/>
        </w:rPr>
        <w:t>gentümer oder Treugeber enthalten und für die Ermittlung von Transaktionen erforderl</w:t>
      </w:r>
      <w:r w:rsidR="006B24D7">
        <w:rPr>
          <w:rFonts w:cs="Arial"/>
          <w:sz w:val="16"/>
          <w:szCs w:val="16"/>
          <w:lang w:val="de-AT" w:eastAsia="zh-CN"/>
        </w:rPr>
        <w:t>ich sind, aufzubewahren. Perso</w:t>
      </w:r>
      <w:r w:rsidRPr="003169BA">
        <w:rPr>
          <w:rFonts w:cs="Arial"/>
          <w:sz w:val="16"/>
          <w:szCs w:val="16"/>
          <w:lang w:val="de-AT" w:eastAsia="zh-CN"/>
        </w:rPr>
        <w:t>nenbezogene Daten, die von</w:t>
      </w:r>
      <w:r w:rsidR="00E77125">
        <w:rPr>
          <w:rFonts w:cs="Arial"/>
          <w:sz w:val="16"/>
          <w:szCs w:val="16"/>
          <w:lang w:val="de-AT" w:eastAsia="zh-CN"/>
        </w:rPr>
        <w:t xml:space="preserve"> UNIQA ausschließlich auf Grund</w:t>
      </w:r>
      <w:r w:rsidRPr="003169BA">
        <w:rPr>
          <w:rFonts w:cs="Arial"/>
          <w:sz w:val="16"/>
          <w:szCs w:val="16"/>
          <w:lang w:val="de-AT" w:eastAsia="zh-CN"/>
        </w:rPr>
        <w:t>lage des FM-</w:t>
      </w:r>
      <w:proofErr w:type="spellStart"/>
      <w:r w:rsidRPr="003169BA">
        <w:rPr>
          <w:rFonts w:cs="Arial"/>
          <w:sz w:val="16"/>
          <w:szCs w:val="16"/>
          <w:lang w:val="de-AT" w:eastAsia="zh-CN"/>
        </w:rPr>
        <w:t>GwG</w:t>
      </w:r>
      <w:proofErr w:type="spellEnd"/>
      <w:r w:rsidRPr="003169BA">
        <w:rPr>
          <w:rFonts w:cs="Arial"/>
          <w:sz w:val="16"/>
          <w:szCs w:val="16"/>
          <w:lang w:val="de-AT" w:eastAsia="zh-CN"/>
        </w:rPr>
        <w:t xml:space="preserve"> für die Zwecke der Verhinderung von Geldwäscherei und Terrorismusfinanzierung verarbeitet </w:t>
      </w:r>
      <w:proofErr w:type="gramStart"/>
      <w:r w:rsidRPr="003169BA">
        <w:rPr>
          <w:rFonts w:cs="Arial"/>
          <w:sz w:val="16"/>
          <w:szCs w:val="16"/>
          <w:lang w:val="de-AT" w:eastAsia="zh-CN"/>
        </w:rPr>
        <w:t>wer-den</w:t>
      </w:r>
      <w:proofErr w:type="gramEnd"/>
      <w:r w:rsidRPr="003169BA">
        <w:rPr>
          <w:rFonts w:cs="Arial"/>
          <w:sz w:val="16"/>
          <w:szCs w:val="16"/>
          <w:lang w:val="de-AT" w:eastAsia="zh-CN"/>
        </w:rPr>
        <w:t xml:space="preserve">, dürfen nicht in einer Weise weiterverarbeitet werden, die mit diesen Zwecken unvereinbar ist. Diese personenbezogenen Daten dürfen nicht für andere Zwecke, wie beispielsweise für kommerzielle Zwecke, verarbeitet werden.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2.4. Einwilligung: Wir holen Ihre Einwilligung gemäß Art 6 </w:t>
      </w:r>
      <w:proofErr w:type="spellStart"/>
      <w:r w:rsidRPr="003169BA">
        <w:rPr>
          <w:rFonts w:cs="Arial"/>
          <w:sz w:val="16"/>
          <w:szCs w:val="16"/>
          <w:lang w:val="de-AT" w:eastAsia="zh-CN"/>
        </w:rPr>
        <w:t>Abs</w:t>
      </w:r>
      <w:proofErr w:type="spellEnd"/>
      <w:r w:rsidRPr="003169BA">
        <w:rPr>
          <w:rFonts w:cs="Arial"/>
          <w:sz w:val="16"/>
          <w:szCs w:val="16"/>
          <w:lang w:val="de-AT" w:eastAsia="zh-CN"/>
        </w:rPr>
        <w:t xml:space="preserve"> 1 </w:t>
      </w:r>
      <w:proofErr w:type="spellStart"/>
      <w:r w:rsidRPr="003169BA">
        <w:rPr>
          <w:rFonts w:cs="Arial"/>
          <w:sz w:val="16"/>
          <w:szCs w:val="16"/>
          <w:lang w:val="de-AT" w:eastAsia="zh-CN"/>
        </w:rPr>
        <w:t>lit</w:t>
      </w:r>
      <w:proofErr w:type="spellEnd"/>
      <w:r w:rsidRPr="003169BA">
        <w:rPr>
          <w:rFonts w:cs="Arial"/>
          <w:sz w:val="16"/>
          <w:szCs w:val="16"/>
          <w:lang w:val="de-AT" w:eastAsia="zh-CN"/>
        </w:rPr>
        <w:t xml:space="preserve"> a DSGVO ein, sofern keiner der oben unter Punkt </w:t>
      </w:r>
      <w:proofErr w:type="gramStart"/>
      <w:r w:rsidRPr="003169BA">
        <w:rPr>
          <w:rFonts w:cs="Arial"/>
          <w:color w:val="000000"/>
          <w:sz w:val="16"/>
          <w:szCs w:val="16"/>
          <w:lang w:val="de-AT" w:eastAsia="zh-CN"/>
        </w:rPr>
        <w:t xml:space="preserve">2.1 </w:t>
      </w:r>
      <w:r w:rsidRPr="003169BA">
        <w:rPr>
          <w:rFonts w:cs="Arial"/>
          <w:sz w:val="16"/>
          <w:szCs w:val="16"/>
          <w:lang w:val="de-AT" w:eastAsia="zh-CN"/>
        </w:rPr>
        <w:t xml:space="preserve"> bis</w:t>
      </w:r>
      <w:proofErr w:type="gramEnd"/>
      <w:r w:rsidRPr="003169BA">
        <w:rPr>
          <w:rFonts w:cs="Arial"/>
          <w:sz w:val="16"/>
          <w:szCs w:val="16"/>
          <w:lang w:val="de-AT" w:eastAsia="zh-CN"/>
        </w:rPr>
        <w:t xml:space="preserve"> </w:t>
      </w:r>
      <w:r w:rsidRPr="003169BA">
        <w:rPr>
          <w:rFonts w:cs="Arial"/>
          <w:color w:val="000000"/>
          <w:sz w:val="16"/>
          <w:szCs w:val="16"/>
          <w:lang w:val="de-AT" w:eastAsia="zh-CN"/>
        </w:rPr>
        <w:t xml:space="preserve">2.3 </w:t>
      </w:r>
      <w:r w:rsidRPr="003169BA">
        <w:rPr>
          <w:rFonts w:cs="Arial"/>
          <w:sz w:val="16"/>
          <w:szCs w:val="16"/>
          <w:lang w:val="de-AT" w:eastAsia="zh-CN"/>
        </w:rPr>
        <w:t xml:space="preserve"> dargestellten Rechtfertigungsgründe vorliegt. Dabei werden wir etwaige zusätzliche Vo</w:t>
      </w:r>
      <w:r w:rsidR="006B24D7">
        <w:rPr>
          <w:rFonts w:cs="Arial"/>
          <w:sz w:val="16"/>
          <w:szCs w:val="16"/>
          <w:lang w:val="de-AT" w:eastAsia="zh-CN"/>
        </w:rPr>
        <w:t>rschriften (einschließlich Tele</w:t>
      </w:r>
      <w:r w:rsidRPr="003169BA">
        <w:rPr>
          <w:rFonts w:cs="Arial"/>
          <w:sz w:val="16"/>
          <w:szCs w:val="16"/>
          <w:lang w:val="de-AT" w:eastAsia="zh-CN"/>
        </w:rPr>
        <w:t>kommunikationsgesetz) selbstverständlich vollumfänglich beachten. Ihre freiwillige und jederzeit widerrufbare Einwilligung benötigt UNIQA vor allem für die elektronische oder telefonische Kontaktaufnahme zu Werbezwecken im Sinne des Telekommunikationsgesetzes, allfällige Gesprächsaufzeichnung beim telefonischen Kontakt oder bei Ermittlung Ihrer</w:t>
      </w:r>
      <w:r w:rsidR="006B24D7">
        <w:rPr>
          <w:rFonts w:cs="Arial"/>
          <w:sz w:val="16"/>
          <w:szCs w:val="16"/>
          <w:lang w:val="de-AT" w:eastAsia="zh-CN"/>
        </w:rPr>
        <w:t xml:space="preserve"> Gesund</w:t>
      </w:r>
      <w:r w:rsidRPr="003169BA">
        <w:rPr>
          <w:rFonts w:cs="Arial"/>
          <w:sz w:val="16"/>
          <w:szCs w:val="16"/>
          <w:lang w:val="de-AT" w:eastAsia="zh-CN"/>
        </w:rPr>
        <w:t xml:space="preserve">heitsdaten bei Dritten wie </w:t>
      </w:r>
      <w:r w:rsidR="006B24D7">
        <w:rPr>
          <w:rFonts w:cs="Arial"/>
          <w:sz w:val="16"/>
          <w:szCs w:val="16"/>
          <w:lang w:val="de-AT" w:eastAsia="zh-CN"/>
        </w:rPr>
        <w:t>Ärzten oder Krankenanstalten ge</w:t>
      </w:r>
      <w:r w:rsidRPr="003169BA">
        <w:rPr>
          <w:rFonts w:cs="Arial"/>
          <w:sz w:val="16"/>
          <w:szCs w:val="16"/>
          <w:lang w:val="de-AT" w:eastAsia="zh-CN"/>
        </w:rPr>
        <w:t xml:space="preserve">mäß §§ 11a bis 11d </w:t>
      </w:r>
      <w:proofErr w:type="spellStart"/>
      <w:r w:rsidRPr="003169BA">
        <w:rPr>
          <w:rFonts w:cs="Arial"/>
          <w:sz w:val="16"/>
          <w:szCs w:val="16"/>
          <w:lang w:val="de-AT" w:eastAsia="zh-CN"/>
        </w:rPr>
        <w:t>VersVG</w:t>
      </w:r>
      <w:proofErr w:type="spellEnd"/>
      <w:r w:rsidRPr="003169BA">
        <w:rPr>
          <w:rFonts w:cs="Arial"/>
          <w:sz w:val="16"/>
          <w:szCs w:val="16"/>
          <w:lang w:val="de-AT" w:eastAsia="zh-CN"/>
        </w:rPr>
        <w:t xml:space="preserve"> in einem für den </w:t>
      </w:r>
      <w:r w:rsidR="006B24D7">
        <w:rPr>
          <w:rFonts w:cs="Arial"/>
          <w:sz w:val="16"/>
          <w:szCs w:val="16"/>
          <w:lang w:val="de-AT" w:eastAsia="zh-CN"/>
        </w:rPr>
        <w:lastRenderedPageBreak/>
        <w:t>Vertragsab</w:t>
      </w:r>
      <w:r w:rsidRPr="003169BA">
        <w:rPr>
          <w:rFonts w:cs="Arial"/>
          <w:sz w:val="16"/>
          <w:szCs w:val="16"/>
          <w:lang w:val="de-AT" w:eastAsia="zh-CN"/>
        </w:rPr>
        <w:t>schluss bzw. die Vertragsänd</w:t>
      </w:r>
      <w:r w:rsidR="006B24D7">
        <w:rPr>
          <w:rFonts w:cs="Arial"/>
          <w:sz w:val="16"/>
          <w:szCs w:val="16"/>
          <w:lang w:val="de-AT" w:eastAsia="zh-CN"/>
        </w:rPr>
        <w:t>erung sowie die Leistungserbrin</w:t>
      </w:r>
      <w:r w:rsidRPr="003169BA">
        <w:rPr>
          <w:rFonts w:cs="Arial"/>
          <w:sz w:val="16"/>
          <w:szCs w:val="16"/>
          <w:lang w:val="de-AT" w:eastAsia="zh-CN"/>
        </w:rPr>
        <w:t xml:space="preserve">gung unerlässlichen Umfang. Eine solche Einwilligung ist durch diese Datenschutzhinweise nicht gedeckt und ist bei Bedarf gesondert einzuholen. </w:t>
      </w:r>
    </w:p>
    <w:p w:rsidR="003169BA" w:rsidRPr="00256E88"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2.5. Bevor UNIQA Ihre Daten für andere als in diesem Dokument dargestellte Zwecke verarbeitet, informieren wir Sie gesondert. </w:t>
      </w:r>
    </w:p>
    <w:p w:rsidR="003169BA" w:rsidRPr="003169BA" w:rsidRDefault="003169BA" w:rsidP="00256E88">
      <w:pPr>
        <w:autoSpaceDE w:val="0"/>
        <w:autoSpaceDN w:val="0"/>
        <w:adjustRightInd w:val="0"/>
        <w:jc w:val="both"/>
        <w:rPr>
          <w:rFonts w:cs="Arial"/>
          <w:sz w:val="16"/>
          <w:szCs w:val="16"/>
          <w:lang w:val="de-AT" w:eastAsia="zh-CN"/>
        </w:rPr>
      </w:pPr>
    </w:p>
    <w:p w:rsidR="003169BA" w:rsidRPr="003169BA" w:rsidRDefault="003169BA" w:rsidP="00256E88">
      <w:pPr>
        <w:autoSpaceDE w:val="0"/>
        <w:autoSpaceDN w:val="0"/>
        <w:adjustRightInd w:val="0"/>
        <w:jc w:val="both"/>
        <w:rPr>
          <w:rFonts w:cs="Arial"/>
          <w:b/>
          <w:sz w:val="16"/>
          <w:szCs w:val="16"/>
          <w:lang w:val="de-AT" w:eastAsia="zh-CN"/>
        </w:rPr>
      </w:pPr>
      <w:r w:rsidRPr="003169BA">
        <w:rPr>
          <w:rFonts w:cs="Arial"/>
          <w:b/>
          <w:sz w:val="16"/>
          <w:szCs w:val="16"/>
          <w:lang w:val="de-AT" w:eastAsia="zh-CN"/>
        </w:rPr>
        <w:t xml:space="preserve">3. An wen dürfen Ihre Daten weitergegeben werden bzw. von wem erhalten wir diese?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3.1. Rückversicherer: Die von uns übernommenen Risiken versichern wir gegebenenfalls bei speziellen Versicherungsunter-nehmen (Rückversicherern). Dafür kann es notwendig sein, Ihre Vertrags- wie auch Schadensdaten gemäß § 11c </w:t>
      </w:r>
      <w:proofErr w:type="spellStart"/>
      <w:r w:rsidRPr="003169BA">
        <w:rPr>
          <w:rFonts w:cs="Arial"/>
          <w:sz w:val="16"/>
          <w:szCs w:val="16"/>
          <w:lang w:val="de-AT" w:eastAsia="zh-CN"/>
        </w:rPr>
        <w:t>Abs</w:t>
      </w:r>
      <w:proofErr w:type="spellEnd"/>
      <w:r w:rsidRPr="003169BA">
        <w:rPr>
          <w:rFonts w:cs="Arial"/>
          <w:sz w:val="16"/>
          <w:szCs w:val="16"/>
          <w:lang w:val="de-AT" w:eastAsia="zh-CN"/>
        </w:rPr>
        <w:t xml:space="preserve"> 1 Z 2 </w:t>
      </w:r>
      <w:proofErr w:type="spellStart"/>
      <w:r w:rsidRPr="003169BA">
        <w:rPr>
          <w:rFonts w:cs="Arial"/>
          <w:sz w:val="16"/>
          <w:szCs w:val="16"/>
          <w:lang w:val="de-AT" w:eastAsia="zh-CN"/>
        </w:rPr>
        <w:t>VersVG</w:t>
      </w:r>
      <w:proofErr w:type="spellEnd"/>
      <w:r w:rsidRPr="003169BA">
        <w:rPr>
          <w:rFonts w:cs="Arial"/>
          <w:sz w:val="16"/>
          <w:szCs w:val="16"/>
          <w:lang w:val="de-AT" w:eastAsia="zh-CN"/>
        </w:rPr>
        <w:t xml:space="preserve"> an diese zu schicken. Notwendig ist das, damit der Rückversicherer selbstständ</w:t>
      </w:r>
      <w:r w:rsidR="006B24D7">
        <w:rPr>
          <w:rFonts w:cs="Arial"/>
          <w:sz w:val="16"/>
          <w:szCs w:val="16"/>
          <w:lang w:val="de-AT" w:eastAsia="zh-CN"/>
        </w:rPr>
        <w:t>ig das Risiko oder den Versiche</w:t>
      </w:r>
      <w:r w:rsidRPr="003169BA">
        <w:rPr>
          <w:rFonts w:cs="Arial"/>
          <w:sz w:val="16"/>
          <w:szCs w:val="16"/>
          <w:lang w:val="de-AT" w:eastAsia="zh-CN"/>
        </w:rPr>
        <w:t>rungsfall einschätzen kann. Es ist auch möglich, dass uns der Rückversicherer aufgrund seiner besonderen Expertise bei der Bewertung von Verfahrensabläufen unterstützt. Wir geben Ihre personenbezogenen Daten nur</w:t>
      </w:r>
      <w:r w:rsidR="006B24D7">
        <w:rPr>
          <w:rFonts w:cs="Arial"/>
          <w:sz w:val="16"/>
          <w:szCs w:val="16"/>
          <w:lang w:val="de-AT" w:eastAsia="zh-CN"/>
        </w:rPr>
        <w:t xml:space="preserve"> weiter, wenn das für die Erfüll</w:t>
      </w:r>
      <w:r w:rsidRPr="003169BA">
        <w:rPr>
          <w:rFonts w:cs="Arial"/>
          <w:sz w:val="16"/>
          <w:szCs w:val="16"/>
          <w:lang w:val="de-AT" w:eastAsia="zh-CN"/>
        </w:rPr>
        <w:t xml:space="preserve">ung Ihres Vertrages oder zur Wahrung unserer berechtigten Interessen notwendig und verhältnismäßig ist.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3.2. Versicherungsvermittler: Falls der Abschluss Ihres Versicherungsverhältnisses mit UNIQA durch einen Agenten oder Makler erfolgt und/oder eine Agentur oder Makler Ihren Versicherungsvertrag bei UNIQA betreut, erhebt der Versicherungs-vermittler Ihre personenbezogenen Daten und leitet uns diese zur Prüfung Ihres Versicherungsrisikos zum Abschluss bzw. der Erfüllung des jeweiligen Vertrags notwendigen Daten weiter. Ebenso übermitteln wir an d</w:t>
      </w:r>
      <w:r w:rsidR="006B24D7">
        <w:rPr>
          <w:rFonts w:cs="Arial"/>
          <w:sz w:val="16"/>
          <w:szCs w:val="16"/>
          <w:lang w:val="de-AT" w:eastAsia="zh-CN"/>
        </w:rPr>
        <w:t>en Vermittler Ihre personenbezo</w:t>
      </w:r>
      <w:r w:rsidRPr="003169BA">
        <w:rPr>
          <w:rFonts w:cs="Arial"/>
          <w:sz w:val="16"/>
          <w:szCs w:val="16"/>
          <w:lang w:val="de-AT" w:eastAsia="zh-CN"/>
        </w:rPr>
        <w:t>genen Daten in jenem Ausmaß</w:t>
      </w:r>
      <w:r w:rsidR="006B24D7">
        <w:rPr>
          <w:rFonts w:cs="Arial"/>
          <w:sz w:val="16"/>
          <w:szCs w:val="16"/>
          <w:lang w:val="de-AT" w:eastAsia="zh-CN"/>
        </w:rPr>
        <w:t xml:space="preserve"> als dies zu Ihrer Betreuung be</w:t>
      </w:r>
      <w:r w:rsidRPr="003169BA">
        <w:rPr>
          <w:rFonts w:cs="Arial"/>
          <w:sz w:val="16"/>
          <w:szCs w:val="16"/>
          <w:lang w:val="de-AT" w:eastAsia="zh-CN"/>
        </w:rPr>
        <w:t xml:space="preserve">nötigt wird.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3.3. Tilgungsträger Datenbank: Im Falle der Verwendung des Vertrages zur Kreditbesicherung werden Daten, die zum Zweck der Sicherstellung eines kontinuierlichen Informationsflusses über die Werthaltigkeit und ordnungsgemäße Bedienung des Tilgungsträgers bei Kreditgewährung notwendig sind, an den Kreditgeber weitergegeben.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3.4. Datenübermittlung innerhalb der UNIQA Unternehmensgruppe: Einzelne Datenverarb</w:t>
      </w:r>
      <w:r w:rsidR="006B24D7">
        <w:rPr>
          <w:rFonts w:cs="Arial"/>
          <w:sz w:val="16"/>
          <w:szCs w:val="16"/>
          <w:lang w:val="de-AT" w:eastAsia="zh-CN"/>
        </w:rPr>
        <w:t>eitungen können wir an speziali</w:t>
      </w:r>
      <w:r w:rsidRPr="003169BA">
        <w:rPr>
          <w:rFonts w:cs="Arial"/>
          <w:sz w:val="16"/>
          <w:szCs w:val="16"/>
          <w:lang w:val="de-AT" w:eastAsia="zh-CN"/>
        </w:rPr>
        <w:t>sierte Bereiche oder Unte</w:t>
      </w:r>
      <w:r w:rsidR="006B24D7">
        <w:rPr>
          <w:rFonts w:cs="Arial"/>
          <w:sz w:val="16"/>
          <w:szCs w:val="16"/>
          <w:lang w:val="de-AT" w:eastAsia="zh-CN"/>
        </w:rPr>
        <w:t>rnehmen innerhalb unserer Unter</w:t>
      </w:r>
      <w:r w:rsidRPr="003169BA">
        <w:rPr>
          <w:rFonts w:cs="Arial"/>
          <w:sz w:val="16"/>
          <w:szCs w:val="16"/>
          <w:lang w:val="de-AT" w:eastAsia="zh-CN"/>
        </w:rPr>
        <w:t xml:space="preserve">nehmensgruppe weitergeben. Das geschieht, damit UNIQA Ihre Kundendaten zentral verwalten kann. Eine Auflistung der Unternehmen, die zur UNIQA-Unternehmensgruppe gehören, finden Sie auf www.uniqagroup.com in dem aktuellen UNIQA Konzernbericht.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3.5. Externe Dienstleister: Wir halten uns an gesetzliche und vertragliche Pflichten. Dazu arbeiten wir mit externen Dienstleistern (</w:t>
      </w:r>
      <w:proofErr w:type="spellStart"/>
      <w:r w:rsidRPr="003169BA">
        <w:rPr>
          <w:rFonts w:cs="Arial"/>
          <w:sz w:val="16"/>
          <w:szCs w:val="16"/>
          <w:lang w:val="de-AT" w:eastAsia="zh-CN"/>
        </w:rPr>
        <w:t>Auftragsverarbeitern</w:t>
      </w:r>
      <w:proofErr w:type="spellEnd"/>
      <w:r w:rsidRPr="003169BA">
        <w:rPr>
          <w:rFonts w:cs="Arial"/>
          <w:sz w:val="16"/>
          <w:szCs w:val="16"/>
          <w:lang w:val="de-AT" w:eastAsia="zh-CN"/>
        </w:rPr>
        <w:t>) zusammen und übermitteln an diese Ihre personenbezogenen Daten im für die Leistungserbringung erforderlichen Umfang. Z</w:t>
      </w:r>
      <w:r w:rsidR="006B24D7">
        <w:rPr>
          <w:rFonts w:cs="Arial"/>
          <w:sz w:val="16"/>
          <w:szCs w:val="16"/>
          <w:lang w:val="de-AT" w:eastAsia="zh-CN"/>
        </w:rPr>
        <w:t xml:space="preserve">u unseren </w:t>
      </w:r>
      <w:proofErr w:type="spellStart"/>
      <w:r w:rsidR="006B24D7">
        <w:rPr>
          <w:rFonts w:cs="Arial"/>
          <w:sz w:val="16"/>
          <w:szCs w:val="16"/>
          <w:lang w:val="de-AT" w:eastAsia="zh-CN"/>
        </w:rPr>
        <w:t>Auftragsverar</w:t>
      </w:r>
      <w:r w:rsidRPr="003169BA">
        <w:rPr>
          <w:rFonts w:cs="Arial"/>
          <w:sz w:val="16"/>
          <w:szCs w:val="16"/>
          <w:lang w:val="de-AT" w:eastAsia="zh-CN"/>
        </w:rPr>
        <w:t>beitern</w:t>
      </w:r>
      <w:proofErr w:type="spellEnd"/>
      <w:r w:rsidRPr="003169BA">
        <w:rPr>
          <w:rFonts w:cs="Arial"/>
          <w:sz w:val="16"/>
          <w:szCs w:val="16"/>
          <w:lang w:val="de-AT" w:eastAsia="zh-CN"/>
        </w:rPr>
        <w:t xml:space="preserve"> zählen insbesondere IT-Dienstleister, Dienstleister im Rahmen der Kundenbetreuung, Vertragsverwaltung und Schadensabwicklung, Marktforschungsinstitute, Werbeagenturen und Entsorgungsunternehmen, die datenschutzkonform unsere Geschäftsunterlagen entsorgen).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3.6. Gerichte und Behörden: Es </w:t>
      </w:r>
      <w:r w:rsidR="006B24D7">
        <w:rPr>
          <w:rFonts w:cs="Arial"/>
          <w:sz w:val="16"/>
          <w:szCs w:val="16"/>
          <w:lang w:val="de-AT" w:eastAsia="zh-CN"/>
        </w:rPr>
        <w:t>gibt auch gesetzliche Verpflich</w:t>
      </w:r>
      <w:r w:rsidRPr="003169BA">
        <w:rPr>
          <w:rFonts w:cs="Arial"/>
          <w:sz w:val="16"/>
          <w:szCs w:val="16"/>
          <w:lang w:val="de-AT" w:eastAsia="zh-CN"/>
        </w:rPr>
        <w:t>tungen, die UNIQA nur erf</w:t>
      </w:r>
      <w:r w:rsidR="006B24D7">
        <w:rPr>
          <w:rFonts w:cs="Arial"/>
          <w:sz w:val="16"/>
          <w:szCs w:val="16"/>
          <w:lang w:val="de-AT" w:eastAsia="zh-CN"/>
        </w:rPr>
        <w:t>üllen kann, wenn wir Ihre perso</w:t>
      </w:r>
      <w:r w:rsidRPr="003169BA">
        <w:rPr>
          <w:rFonts w:cs="Arial"/>
          <w:sz w:val="16"/>
          <w:szCs w:val="16"/>
          <w:lang w:val="de-AT" w:eastAsia="zh-CN"/>
        </w:rPr>
        <w:t xml:space="preserve">nenbezogenen Daten an Behörden (wie Sozialversicherungsträger, Finanzbehörden oder Strafverfolgungsbehörden) oder Gerichte im erforderlichen Ausmaß übermitteln.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3.7. Zentrales Informationssystem: Beim Verband der Versicherungsunternehmen Österreichs (VVO), </w:t>
      </w:r>
      <w:proofErr w:type="spellStart"/>
      <w:r w:rsidRPr="003169BA">
        <w:rPr>
          <w:rFonts w:cs="Arial"/>
          <w:sz w:val="16"/>
          <w:szCs w:val="16"/>
          <w:lang w:val="de-AT" w:eastAsia="zh-CN"/>
        </w:rPr>
        <w:t>Schwarzenbergplatz</w:t>
      </w:r>
      <w:proofErr w:type="spellEnd"/>
      <w:r w:rsidRPr="003169BA">
        <w:rPr>
          <w:rFonts w:cs="Arial"/>
          <w:sz w:val="16"/>
          <w:szCs w:val="16"/>
          <w:lang w:val="de-AT" w:eastAsia="zh-CN"/>
        </w:rPr>
        <w:t xml:space="preserve"> 7, 1030 Wien, wird in der Perso</w:t>
      </w:r>
      <w:r w:rsidR="006B24D7">
        <w:rPr>
          <w:rFonts w:cs="Arial"/>
          <w:sz w:val="16"/>
          <w:szCs w:val="16"/>
          <w:lang w:val="de-AT" w:eastAsia="zh-CN"/>
        </w:rPr>
        <w:t>nenversicherung ein Zentrales In</w:t>
      </w:r>
      <w:r w:rsidRPr="003169BA">
        <w:rPr>
          <w:rFonts w:cs="Arial"/>
          <w:sz w:val="16"/>
          <w:szCs w:val="16"/>
          <w:lang w:val="de-AT" w:eastAsia="zh-CN"/>
        </w:rPr>
        <w:t xml:space="preserve">formationssystem der Versicherungsunternehmen im berechtigten Interesse (Art. 6 (1) </w:t>
      </w:r>
      <w:proofErr w:type="spellStart"/>
      <w:r w:rsidRPr="003169BA">
        <w:rPr>
          <w:rFonts w:cs="Arial"/>
          <w:sz w:val="16"/>
          <w:szCs w:val="16"/>
          <w:lang w:val="de-AT" w:eastAsia="zh-CN"/>
        </w:rPr>
        <w:t>lit</w:t>
      </w:r>
      <w:proofErr w:type="spellEnd"/>
      <w:r w:rsidRPr="003169BA">
        <w:rPr>
          <w:rFonts w:cs="Arial"/>
          <w:sz w:val="16"/>
          <w:szCs w:val="16"/>
          <w:lang w:val="de-AT" w:eastAsia="zh-CN"/>
        </w:rPr>
        <w:t>. f DSGVO) der teilnehmenden Versicherer und der Versiche</w:t>
      </w:r>
      <w:r w:rsidR="006B24D7">
        <w:rPr>
          <w:rFonts w:cs="Arial"/>
          <w:sz w:val="16"/>
          <w:szCs w:val="16"/>
          <w:lang w:val="de-AT" w:eastAsia="zh-CN"/>
        </w:rPr>
        <w:t>rtengemeinschaft zur koordinier</w:t>
      </w:r>
      <w:r w:rsidRPr="003169BA">
        <w:rPr>
          <w:rFonts w:cs="Arial"/>
          <w:sz w:val="16"/>
          <w:szCs w:val="16"/>
          <w:lang w:val="de-AT" w:eastAsia="zh-CN"/>
        </w:rPr>
        <w:t xml:space="preserve">ten Gewährleistung eines beitrags- und </w:t>
      </w:r>
      <w:proofErr w:type="spellStart"/>
      <w:r w:rsidRPr="003169BA">
        <w:rPr>
          <w:rFonts w:cs="Arial"/>
          <w:sz w:val="16"/>
          <w:szCs w:val="16"/>
          <w:lang w:val="de-AT" w:eastAsia="zh-CN"/>
        </w:rPr>
        <w:t>leistungsumfangange</w:t>
      </w:r>
      <w:proofErr w:type="spellEnd"/>
      <w:r w:rsidRPr="003169BA">
        <w:rPr>
          <w:rFonts w:cs="Arial"/>
          <w:sz w:val="16"/>
          <w:szCs w:val="16"/>
          <w:lang w:val="de-AT" w:eastAsia="zh-CN"/>
        </w:rPr>
        <w:t xml:space="preserve">-passten Versicherungsschutzes betrieben. Der VVO agiert als </w:t>
      </w:r>
      <w:proofErr w:type="spellStart"/>
      <w:r w:rsidRPr="003169BA">
        <w:rPr>
          <w:rFonts w:cs="Arial"/>
          <w:sz w:val="16"/>
          <w:szCs w:val="16"/>
          <w:lang w:val="de-AT" w:eastAsia="zh-CN"/>
        </w:rPr>
        <w:t>Auftragsverarbeiter</w:t>
      </w:r>
      <w:proofErr w:type="spellEnd"/>
      <w:r w:rsidRPr="003169BA">
        <w:rPr>
          <w:rFonts w:cs="Arial"/>
          <w:sz w:val="16"/>
          <w:szCs w:val="16"/>
          <w:lang w:val="de-AT" w:eastAsia="zh-CN"/>
        </w:rPr>
        <w:t>, die teilnehmenden Versicherungen als gemeinschaftlich zur Verarbeitung Verantwortliche. Dieses wird von uns in der Sparte der Lebensversicherung (inkl. Berufsunfähigkeitsversicherung), zur Prüfung von Versicherungs-risiken im Antrags- oder Leistungsfall genutzt. Wird ein Versicherungsantrag im Rahmen der Lebensversicherung abgelehnt, unter erschwerten Bedingungen angenommen, wird ein Versicherungsvertrag wegen vorvertraglicher Anzeige-pflichtverletzung beendet oder wird eine Berufsunfähigkeits-versicherung abgeschlossen (versicherte Jahresrente &gt; 9.000 Euro) so kann die versicherte/</w:t>
      </w:r>
      <w:r w:rsidR="00E77125">
        <w:rPr>
          <w:rFonts w:cs="Arial"/>
          <w:sz w:val="16"/>
          <w:szCs w:val="16"/>
          <w:lang w:val="de-AT" w:eastAsia="zh-CN"/>
        </w:rPr>
        <w:t>zu versichernde Person ab unter</w:t>
      </w:r>
      <w:r w:rsidRPr="003169BA">
        <w:rPr>
          <w:rFonts w:cs="Arial"/>
          <w:sz w:val="16"/>
          <w:szCs w:val="16"/>
          <w:lang w:val="de-AT" w:eastAsia="zh-CN"/>
        </w:rPr>
        <w:t>fertigter Antragstellung (ungea</w:t>
      </w:r>
      <w:r w:rsidR="006B24D7">
        <w:rPr>
          <w:rFonts w:cs="Arial"/>
          <w:sz w:val="16"/>
          <w:szCs w:val="16"/>
          <w:lang w:val="de-AT" w:eastAsia="zh-CN"/>
        </w:rPr>
        <w:t>chtet einer allfälligen Antrags</w:t>
      </w:r>
      <w:r w:rsidRPr="003169BA">
        <w:rPr>
          <w:rFonts w:cs="Arial"/>
          <w:sz w:val="16"/>
          <w:szCs w:val="16"/>
          <w:lang w:val="de-AT" w:eastAsia="zh-CN"/>
        </w:rPr>
        <w:t>rückziehung) für längstens sie</w:t>
      </w:r>
      <w:r w:rsidR="00514350">
        <w:rPr>
          <w:rFonts w:cs="Arial"/>
          <w:sz w:val="16"/>
          <w:szCs w:val="16"/>
          <w:lang w:val="de-AT" w:eastAsia="zh-CN"/>
        </w:rPr>
        <w:t>ben Jahre im System erfasst wer</w:t>
      </w:r>
      <w:r w:rsidRPr="003169BA">
        <w:rPr>
          <w:rFonts w:cs="Arial"/>
          <w:sz w:val="16"/>
          <w:szCs w:val="16"/>
          <w:lang w:val="de-AT" w:eastAsia="zh-CN"/>
        </w:rPr>
        <w:t>den. Erfasst werden: Name, Geburtsdatum, Art und Datum der Meldung (Neu-, Änderu</w:t>
      </w:r>
      <w:r w:rsidR="006B24D7">
        <w:rPr>
          <w:rFonts w:cs="Arial"/>
          <w:sz w:val="16"/>
          <w:szCs w:val="16"/>
          <w:lang w:val="de-AT" w:eastAsia="zh-CN"/>
        </w:rPr>
        <w:t>ngs- oder Stornomeldung), Versi</w:t>
      </w:r>
      <w:r w:rsidRPr="003169BA">
        <w:rPr>
          <w:rFonts w:cs="Arial"/>
          <w:sz w:val="16"/>
          <w:szCs w:val="16"/>
          <w:lang w:val="de-AT" w:eastAsia="zh-CN"/>
        </w:rPr>
        <w:t>cherungssparte, numerisch kodierter Meldefall, allfälliger Bestreitungsvermerk. Erfolgt ein Eintrag in das Zentrale</w:t>
      </w:r>
      <w:r w:rsidR="006B24D7">
        <w:rPr>
          <w:rFonts w:cs="Arial"/>
          <w:sz w:val="16"/>
          <w:szCs w:val="16"/>
          <w:lang w:val="de-AT" w:eastAsia="zh-CN"/>
        </w:rPr>
        <w:t xml:space="preserve"> Informa</w:t>
      </w:r>
      <w:r w:rsidRPr="003169BA">
        <w:rPr>
          <w:rFonts w:cs="Arial"/>
          <w:sz w:val="16"/>
          <w:szCs w:val="16"/>
          <w:lang w:val="de-AT" w:eastAsia="zh-CN"/>
        </w:rPr>
        <w:t>tionssystem der Versiche</w:t>
      </w:r>
      <w:r w:rsidR="006B24D7">
        <w:rPr>
          <w:rFonts w:cs="Arial"/>
          <w:sz w:val="16"/>
          <w:szCs w:val="16"/>
          <w:lang w:val="de-AT" w:eastAsia="zh-CN"/>
        </w:rPr>
        <w:t>rungsunternehmen, wird eine ent</w:t>
      </w:r>
      <w:r w:rsidRPr="003169BA">
        <w:rPr>
          <w:rFonts w:cs="Arial"/>
          <w:sz w:val="16"/>
          <w:szCs w:val="16"/>
          <w:lang w:val="de-AT" w:eastAsia="zh-CN"/>
        </w:rPr>
        <w:t xml:space="preserve">sprechende Benachrichtigung vorgenommen.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Jedes teilnehmende Versicherungsunternehmen und damit auch UNIQA trägt hinsichtli</w:t>
      </w:r>
      <w:r w:rsidR="006B24D7">
        <w:rPr>
          <w:rFonts w:cs="Arial"/>
          <w:sz w:val="16"/>
          <w:szCs w:val="16"/>
          <w:lang w:val="de-AT" w:eastAsia="zh-CN"/>
        </w:rPr>
        <w:t>ch seiner Nutzung des Informati</w:t>
      </w:r>
      <w:r w:rsidRPr="003169BA">
        <w:rPr>
          <w:rFonts w:cs="Arial"/>
          <w:sz w:val="16"/>
          <w:szCs w:val="16"/>
          <w:lang w:val="de-AT" w:eastAsia="zh-CN"/>
        </w:rPr>
        <w:t>onssystems Sorge, dass dabei die zur</w:t>
      </w:r>
      <w:r w:rsidR="006B24D7">
        <w:rPr>
          <w:rFonts w:cs="Arial"/>
          <w:sz w:val="16"/>
          <w:szCs w:val="16"/>
          <w:lang w:val="de-AT" w:eastAsia="zh-CN"/>
        </w:rPr>
        <w:t xml:space="preserve"> Anwendung gelangen</w:t>
      </w:r>
      <w:r w:rsidRPr="003169BA">
        <w:rPr>
          <w:rFonts w:cs="Arial"/>
          <w:sz w:val="16"/>
          <w:szCs w:val="16"/>
          <w:lang w:val="de-AT" w:eastAsia="zh-CN"/>
        </w:rPr>
        <w:t xml:space="preserve">den datenschutzrechtlichen Vorschriften wie auch die daten-schutzbehördlich zu diesem </w:t>
      </w:r>
      <w:r w:rsidR="006B24D7">
        <w:rPr>
          <w:rFonts w:cs="Arial"/>
          <w:sz w:val="16"/>
          <w:szCs w:val="16"/>
          <w:lang w:val="de-AT" w:eastAsia="zh-CN"/>
        </w:rPr>
        <w:t>System erteilten Registrierungs</w:t>
      </w:r>
      <w:r w:rsidRPr="003169BA">
        <w:rPr>
          <w:rFonts w:cs="Arial"/>
          <w:sz w:val="16"/>
          <w:szCs w:val="16"/>
          <w:lang w:val="de-AT" w:eastAsia="zh-CN"/>
        </w:rPr>
        <w:t>auflagen eingehalten werde</w:t>
      </w:r>
      <w:r w:rsidR="006B24D7">
        <w:rPr>
          <w:rFonts w:cs="Arial"/>
          <w:sz w:val="16"/>
          <w:szCs w:val="16"/>
          <w:lang w:val="de-AT" w:eastAsia="zh-CN"/>
        </w:rPr>
        <w:t>n. Die im Informationssystem ge</w:t>
      </w:r>
      <w:r w:rsidRPr="003169BA">
        <w:rPr>
          <w:rFonts w:cs="Arial"/>
          <w:sz w:val="16"/>
          <w:szCs w:val="16"/>
          <w:lang w:val="de-AT" w:eastAsia="zh-CN"/>
        </w:rPr>
        <w:t xml:space="preserve">speicherten Daten werden gelöscht, sobald die im Informationssystem gespeicherten Daten nicht mehr für die in Punkt 3.7. dargestellten Zwecke gebraucht werden und keine weiteren gesetzlichen Aufbewahrungsfristen greifen. Im Rahmen der Lebensversicherung werden die Daten nach Ablauf einer Frist von sieben Jahren automatisiert gelöscht. </w:t>
      </w:r>
    </w:p>
    <w:p w:rsidR="003169BA" w:rsidRPr="003169BA" w:rsidRDefault="003169BA" w:rsidP="00256E88">
      <w:pPr>
        <w:pStyle w:val="Listenabsatz"/>
        <w:spacing w:after="0"/>
        <w:ind w:left="0"/>
        <w:jc w:val="both"/>
        <w:rPr>
          <w:rFonts w:ascii="Arial" w:hAnsi="Arial" w:cs="Arial"/>
          <w:sz w:val="16"/>
          <w:szCs w:val="16"/>
        </w:rPr>
      </w:pPr>
      <w:r w:rsidRPr="00256E88">
        <w:rPr>
          <w:rFonts w:ascii="Arial" w:eastAsia="Times New Roman" w:hAnsi="Arial" w:cs="Arial"/>
          <w:sz w:val="16"/>
          <w:szCs w:val="16"/>
        </w:rPr>
        <w:t>Ein bestehender Systemeintrag kann von den teilnehmenden Versicherungsunternehmen abgefragt werden und dazu führen, dass von der betreffe</w:t>
      </w:r>
      <w:r w:rsidR="006B24D7">
        <w:rPr>
          <w:rFonts w:ascii="Arial" w:eastAsia="Times New Roman" w:hAnsi="Arial" w:cs="Arial"/>
          <w:sz w:val="16"/>
          <w:szCs w:val="16"/>
        </w:rPr>
        <w:t>nden Person unter Umständen wei</w:t>
      </w:r>
      <w:r w:rsidRPr="00256E88">
        <w:rPr>
          <w:rFonts w:ascii="Arial" w:eastAsia="Times New Roman" w:hAnsi="Arial" w:cs="Arial"/>
          <w:sz w:val="16"/>
          <w:szCs w:val="16"/>
        </w:rPr>
        <w:t>tere Informationen eingeholt werden müssen. Es kann Auskunft über die in dem Informationsverbund zur Person des Auskunftswerbers verarbeiteten Daten sowie die Berichtigung oder Löschung unrichtiger Da</w:t>
      </w:r>
      <w:r w:rsidR="006B24D7">
        <w:rPr>
          <w:rFonts w:ascii="Arial" w:eastAsia="Times New Roman" w:hAnsi="Arial" w:cs="Arial"/>
          <w:sz w:val="16"/>
          <w:szCs w:val="16"/>
        </w:rPr>
        <w:t>ten verlangt und deren Verarbei</w:t>
      </w:r>
      <w:r w:rsidRPr="00256E88">
        <w:rPr>
          <w:rFonts w:ascii="Arial" w:eastAsia="Times New Roman" w:hAnsi="Arial" w:cs="Arial"/>
          <w:sz w:val="16"/>
          <w:szCs w:val="16"/>
        </w:rPr>
        <w:t xml:space="preserve">tung in begründeten Einzelfällen widersprochen werden. </w:t>
      </w:r>
      <w:r w:rsidRPr="003169BA">
        <w:rPr>
          <w:rFonts w:ascii="Arial" w:hAnsi="Arial" w:cs="Arial"/>
          <w:sz w:val="16"/>
          <w:szCs w:val="16"/>
        </w:rPr>
        <w:t xml:space="preserve">In diesen Fällen ersuchen </w:t>
      </w:r>
      <w:r w:rsidRPr="00256E88">
        <w:rPr>
          <w:rFonts w:ascii="Arial" w:hAnsi="Arial" w:cs="Arial"/>
          <w:sz w:val="16"/>
          <w:szCs w:val="16"/>
        </w:rPr>
        <w:t>wir um Kontaktaufnahme unter in</w:t>
      </w:r>
      <w:r w:rsidRPr="003169BA">
        <w:rPr>
          <w:rFonts w:ascii="Arial" w:hAnsi="Arial" w:cs="Arial"/>
          <w:sz w:val="16"/>
          <w:szCs w:val="16"/>
        </w:rPr>
        <w:t xml:space="preserve">fo@uniqa.at. </w:t>
      </w:r>
      <w:proofErr w:type="spellStart"/>
      <w:r w:rsidRPr="003169BA">
        <w:rPr>
          <w:rFonts w:ascii="Arial" w:hAnsi="Arial" w:cs="Arial"/>
          <w:sz w:val="16"/>
          <w:szCs w:val="16"/>
        </w:rPr>
        <w:t>Weiters</w:t>
      </w:r>
      <w:proofErr w:type="spellEnd"/>
      <w:r w:rsidRPr="003169BA">
        <w:rPr>
          <w:rFonts w:ascii="Arial" w:hAnsi="Arial" w:cs="Arial"/>
          <w:sz w:val="16"/>
          <w:szCs w:val="16"/>
        </w:rPr>
        <w:t xml:space="preserve"> kann (gemäß DSGVO) Beschwerde an die Datenschutzbehörde erhoben und die Einschränkung der Verarbeitung der Daten bis z</w:t>
      </w:r>
      <w:r w:rsidR="006E3640">
        <w:rPr>
          <w:rFonts w:ascii="Arial" w:hAnsi="Arial" w:cs="Arial"/>
          <w:sz w:val="16"/>
          <w:szCs w:val="16"/>
        </w:rPr>
        <w:t>ur Klärung deren Richtigkeit so</w:t>
      </w:r>
      <w:r w:rsidRPr="003169BA">
        <w:rPr>
          <w:rFonts w:ascii="Arial" w:hAnsi="Arial" w:cs="Arial"/>
          <w:sz w:val="16"/>
          <w:szCs w:val="16"/>
        </w:rPr>
        <w:t xml:space="preserve">wie die Übermittlung der Daten an Dritte beantragt werden.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Die zur Person des Versichert</w:t>
      </w:r>
      <w:r w:rsidR="006E3640">
        <w:rPr>
          <w:rFonts w:cs="Arial"/>
          <w:sz w:val="16"/>
          <w:szCs w:val="16"/>
          <w:lang w:val="de-AT" w:eastAsia="zh-CN"/>
        </w:rPr>
        <w:t>en oder zu Versichernden im Sys</w:t>
      </w:r>
      <w:r w:rsidRPr="003169BA">
        <w:rPr>
          <w:rFonts w:cs="Arial"/>
          <w:sz w:val="16"/>
          <w:szCs w:val="16"/>
          <w:lang w:val="de-AT" w:eastAsia="zh-CN"/>
        </w:rPr>
        <w:t xml:space="preserve">tem gespeicherten Daten sind zur Erfüllung des Versicherungsvertrags erforderlich. Werden diese nicht bereitgestellt, so kann das Versicherungsverhältnis nicht begründet werden.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3.8. Bonitätsauskünfte: UNIQA kann Ihre personenbezogenen Daten im Rahmen der Bonitätsprüfung an Unternehmen für Bonitätsauskünfte (wie Kreditschutzverband und CRIF GmbH) übermitteln und Informationen zu Ihrer Bonität</w:t>
      </w:r>
      <w:r w:rsidR="006E3640">
        <w:rPr>
          <w:rFonts w:cs="Arial"/>
          <w:sz w:val="16"/>
          <w:szCs w:val="16"/>
          <w:lang w:val="de-AT" w:eastAsia="zh-CN"/>
        </w:rPr>
        <w:t xml:space="preserve"> von diesen ab</w:t>
      </w:r>
      <w:r w:rsidRPr="003169BA">
        <w:rPr>
          <w:rFonts w:cs="Arial"/>
          <w:sz w:val="16"/>
          <w:szCs w:val="16"/>
          <w:lang w:val="de-AT" w:eastAsia="zh-CN"/>
        </w:rPr>
        <w:t xml:space="preserve">fragen.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3.9. Weitere Empfänger: Im Rahmen der Vertragsbeziehung und insbesondere in Zusammenhang mit unserer Leistungsverpflichtung, kann es – je nach Einzelfall – zu weiteren Übermitt-lungen Ihrer personenbezogenen Daten kommen (wie Ärzte, Krankenanstalten, Mitversicherer, Sachverständige, Gutachter, Rechtsanwälte, Interessensvertretungen, beteiligte Unternehmen im Rahmen der Schadensregulierung, Kreditinstitute, Finanzdienstleister und Kapitalanlagegesellschaften, Post-, Botendienste und Logistikpartne</w:t>
      </w:r>
      <w:r w:rsidR="006E3640">
        <w:rPr>
          <w:rFonts w:cs="Arial"/>
          <w:sz w:val="16"/>
          <w:szCs w:val="16"/>
          <w:lang w:val="de-AT" w:eastAsia="zh-CN"/>
        </w:rPr>
        <w:t>r, Gläubiger, im Falle einer Si</w:t>
      </w:r>
      <w:r w:rsidRPr="003169BA">
        <w:rPr>
          <w:rFonts w:cs="Arial"/>
          <w:sz w:val="16"/>
          <w:szCs w:val="16"/>
          <w:lang w:val="de-AT" w:eastAsia="zh-CN"/>
        </w:rPr>
        <w:t xml:space="preserve">cherstellung des Vertrags, Partnerunternehmen zur Unwetter-warnung, falls Sie diesen Service in Anspruch nehmen, Wirtschaftsprüfer). </w:t>
      </w:r>
    </w:p>
    <w:p w:rsidR="003169BA" w:rsidRPr="00256E88"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Eine Übersicht der Empfänger (Dritter wie auch von uns als </w:t>
      </w:r>
      <w:proofErr w:type="spellStart"/>
      <w:r w:rsidRPr="003169BA">
        <w:rPr>
          <w:rFonts w:cs="Arial"/>
          <w:sz w:val="16"/>
          <w:szCs w:val="16"/>
          <w:lang w:val="de-AT" w:eastAsia="zh-CN"/>
        </w:rPr>
        <w:t>Auftragsverarbeiter</w:t>
      </w:r>
      <w:proofErr w:type="spellEnd"/>
      <w:r w:rsidRPr="003169BA">
        <w:rPr>
          <w:rFonts w:cs="Arial"/>
          <w:sz w:val="16"/>
          <w:szCs w:val="16"/>
          <w:lang w:val="de-AT" w:eastAsia="zh-CN"/>
        </w:rPr>
        <w:t xml:space="preserve"> eingesetzten Dienstleister) finden Sie auf www.uniqa.at im Bereich „Datenschutz“. </w:t>
      </w:r>
    </w:p>
    <w:p w:rsidR="003169BA" w:rsidRPr="003169BA" w:rsidRDefault="003169BA" w:rsidP="00256E88">
      <w:pPr>
        <w:autoSpaceDE w:val="0"/>
        <w:autoSpaceDN w:val="0"/>
        <w:adjustRightInd w:val="0"/>
        <w:jc w:val="both"/>
        <w:rPr>
          <w:rFonts w:cs="Arial"/>
          <w:sz w:val="16"/>
          <w:szCs w:val="16"/>
          <w:lang w:val="de-AT" w:eastAsia="zh-CN"/>
        </w:rPr>
      </w:pPr>
    </w:p>
    <w:p w:rsidR="003169BA" w:rsidRPr="003169BA" w:rsidRDefault="003169BA" w:rsidP="00256E88">
      <w:pPr>
        <w:autoSpaceDE w:val="0"/>
        <w:autoSpaceDN w:val="0"/>
        <w:adjustRightInd w:val="0"/>
        <w:jc w:val="both"/>
        <w:rPr>
          <w:rFonts w:cs="Arial"/>
          <w:b/>
          <w:sz w:val="16"/>
          <w:szCs w:val="16"/>
          <w:lang w:val="de-AT" w:eastAsia="zh-CN"/>
        </w:rPr>
      </w:pPr>
      <w:r w:rsidRPr="003169BA">
        <w:rPr>
          <w:rFonts w:cs="Arial"/>
          <w:b/>
          <w:sz w:val="16"/>
          <w:szCs w:val="16"/>
          <w:lang w:val="de-AT" w:eastAsia="zh-CN"/>
        </w:rPr>
        <w:t xml:space="preserve">4. Dürfen Ihre Daten auch </w:t>
      </w:r>
      <w:r w:rsidR="00762CF2">
        <w:rPr>
          <w:rFonts w:cs="Arial"/>
          <w:b/>
          <w:sz w:val="16"/>
          <w:szCs w:val="16"/>
          <w:lang w:val="de-AT" w:eastAsia="zh-CN"/>
        </w:rPr>
        <w:t>an ein anderes Land (auch außer</w:t>
      </w:r>
      <w:r w:rsidRPr="003169BA">
        <w:rPr>
          <w:rFonts w:cs="Arial"/>
          <w:b/>
          <w:sz w:val="16"/>
          <w:szCs w:val="16"/>
          <w:lang w:val="de-AT" w:eastAsia="zh-CN"/>
        </w:rPr>
        <w:t xml:space="preserve">halb der EU) weitergeben werden? </w:t>
      </w:r>
    </w:p>
    <w:p w:rsidR="003169BA" w:rsidRPr="00256E88"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4.1. Ja, wenn diesem Drittland durch die Europäische Kommission ein angemessenes Datenschutzniveau bestätigt wurde oder andere geeignete Datenschutzgarantien vorhanden sind (z.B. verbindliche unternehmensinterne Datenschutzvorschriften oder EU-Standarddatenschutzkl</w:t>
      </w:r>
      <w:r w:rsidR="006E3640">
        <w:rPr>
          <w:rFonts w:cs="Arial"/>
          <w:sz w:val="16"/>
          <w:szCs w:val="16"/>
          <w:lang w:val="de-AT" w:eastAsia="zh-CN"/>
        </w:rPr>
        <w:t>auseln). Detaillierte Informati</w:t>
      </w:r>
      <w:r w:rsidRPr="003169BA">
        <w:rPr>
          <w:rFonts w:cs="Arial"/>
          <w:sz w:val="16"/>
          <w:szCs w:val="16"/>
          <w:lang w:val="de-AT" w:eastAsia="zh-CN"/>
        </w:rPr>
        <w:t xml:space="preserve">on dazu und wie Sie eine Kopie der geeigneten Garantien erhalten können finden Sie </w:t>
      </w:r>
      <w:r w:rsidR="006E3640">
        <w:rPr>
          <w:rFonts w:cs="Arial"/>
          <w:sz w:val="16"/>
          <w:szCs w:val="16"/>
          <w:lang w:val="de-AT" w:eastAsia="zh-CN"/>
        </w:rPr>
        <w:t>auf www.uniqa.at im Bereich „Da</w:t>
      </w:r>
      <w:r w:rsidRPr="003169BA">
        <w:rPr>
          <w:rFonts w:cs="Arial"/>
          <w:sz w:val="16"/>
          <w:szCs w:val="16"/>
          <w:lang w:val="de-AT" w:eastAsia="zh-CN"/>
        </w:rPr>
        <w:t xml:space="preserve">tenschutz“. Sie können sich auch gerne diese Informationen unter der oben genannten Kontaktadresse schicken lassen. </w:t>
      </w:r>
    </w:p>
    <w:p w:rsidR="003169BA" w:rsidRPr="003169BA" w:rsidRDefault="003169BA" w:rsidP="00256E88">
      <w:pPr>
        <w:autoSpaceDE w:val="0"/>
        <w:autoSpaceDN w:val="0"/>
        <w:adjustRightInd w:val="0"/>
        <w:jc w:val="both"/>
        <w:rPr>
          <w:rFonts w:cs="Arial"/>
          <w:sz w:val="16"/>
          <w:szCs w:val="16"/>
          <w:lang w:val="de-AT" w:eastAsia="zh-CN"/>
        </w:rPr>
      </w:pPr>
    </w:p>
    <w:p w:rsidR="003169BA" w:rsidRPr="003169BA" w:rsidRDefault="003169BA" w:rsidP="00256E88">
      <w:pPr>
        <w:autoSpaceDE w:val="0"/>
        <w:autoSpaceDN w:val="0"/>
        <w:adjustRightInd w:val="0"/>
        <w:jc w:val="both"/>
        <w:rPr>
          <w:rFonts w:cs="Arial"/>
          <w:b/>
          <w:sz w:val="16"/>
          <w:szCs w:val="16"/>
          <w:lang w:val="de-AT" w:eastAsia="zh-CN"/>
        </w:rPr>
      </w:pPr>
      <w:r w:rsidRPr="003169BA">
        <w:rPr>
          <w:rFonts w:cs="Arial"/>
          <w:b/>
          <w:sz w:val="16"/>
          <w:szCs w:val="16"/>
          <w:lang w:val="de-AT" w:eastAsia="zh-CN"/>
        </w:rPr>
        <w:t xml:space="preserve">5. Wie lange werden Ihre Daten gespeichert?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5.1. Sobald UNIQA Ihre personenbezogenen Daten nicht mehr für die oben dargestellten Zwecke braucht, löscht sie diese, sofern keine weiteren gesetzlichen Aufbewahrungsfristen greifen.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5.2. Die gesetzliche Verjährungsfrist liegt zwischen drei und dreißig Jahren. In dieser Zeit k</w:t>
      </w:r>
      <w:r w:rsidR="006E3640">
        <w:rPr>
          <w:rFonts w:cs="Arial"/>
          <w:sz w:val="16"/>
          <w:szCs w:val="16"/>
          <w:lang w:val="de-AT" w:eastAsia="zh-CN"/>
        </w:rPr>
        <w:t>önnen Ansprüche gegen UNIQA gel</w:t>
      </w:r>
      <w:r w:rsidRPr="003169BA">
        <w:rPr>
          <w:rFonts w:cs="Arial"/>
          <w:sz w:val="16"/>
          <w:szCs w:val="16"/>
          <w:lang w:val="de-AT" w:eastAsia="zh-CN"/>
        </w:rPr>
        <w:t xml:space="preserve">tend gemacht werden. Solange es je nach möglichem Anspruch und zur Ausübung unserer Rechtsansprüche notwendig ist, können wir Ihre dafür erforderlichen personenbezogenen Daten aufbewahren.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5.3. Aufgrund unternehmensrechtlicher Vorgaben müssen Ihre Vertragsdaten nach Vertragsende für mindestens sieben Jahre gespeichert werden (§ 2</w:t>
      </w:r>
      <w:r w:rsidR="006E3640">
        <w:rPr>
          <w:rFonts w:cs="Arial"/>
          <w:sz w:val="16"/>
          <w:szCs w:val="16"/>
          <w:lang w:val="de-AT" w:eastAsia="zh-CN"/>
        </w:rPr>
        <w:t>12 UGB). Daneben greifen auch be</w:t>
      </w:r>
      <w:r w:rsidRPr="003169BA">
        <w:rPr>
          <w:rFonts w:cs="Arial"/>
          <w:sz w:val="16"/>
          <w:szCs w:val="16"/>
          <w:lang w:val="de-AT" w:eastAsia="zh-CN"/>
        </w:rPr>
        <w:t xml:space="preserve">sondere zehnjährige Aufbewahrungspflichten nach § 12 </w:t>
      </w:r>
      <w:proofErr w:type="spellStart"/>
      <w:r w:rsidRPr="003169BA">
        <w:rPr>
          <w:rFonts w:cs="Arial"/>
          <w:sz w:val="16"/>
          <w:szCs w:val="16"/>
          <w:lang w:val="de-AT" w:eastAsia="zh-CN"/>
        </w:rPr>
        <w:t>VersVG</w:t>
      </w:r>
      <w:proofErr w:type="spellEnd"/>
      <w:r w:rsidRPr="003169BA">
        <w:rPr>
          <w:rFonts w:cs="Arial"/>
          <w:sz w:val="16"/>
          <w:szCs w:val="16"/>
          <w:lang w:val="de-AT" w:eastAsia="zh-CN"/>
        </w:rPr>
        <w:t xml:space="preserve">. </w:t>
      </w:r>
    </w:p>
    <w:p w:rsidR="003169BA" w:rsidRPr="00256E88"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5.4. Gesundheitsdaten, die nicht mehr für einen rechtlich zulässigen Zweck (wie Vertragserfüllung oder Abwehr von Rechtsansprüchen) benötigt werden, werden umgehend von uns gelöscht. Besonders trifft d</w:t>
      </w:r>
      <w:r w:rsidR="006E3640">
        <w:rPr>
          <w:rFonts w:cs="Arial"/>
          <w:sz w:val="16"/>
          <w:szCs w:val="16"/>
          <w:lang w:val="de-AT" w:eastAsia="zh-CN"/>
        </w:rPr>
        <w:t>as Daten im Zusammenhang mit ei</w:t>
      </w:r>
      <w:r w:rsidRPr="003169BA">
        <w:rPr>
          <w:rFonts w:cs="Arial"/>
          <w:sz w:val="16"/>
          <w:szCs w:val="16"/>
          <w:lang w:val="de-AT" w:eastAsia="zh-CN"/>
        </w:rPr>
        <w:t xml:space="preserve">nem abgelehnten Versicherungsantrag oder wenn ein Versicherungsvertrag aus anderen Gründen nicht zustande kommt. </w:t>
      </w:r>
    </w:p>
    <w:p w:rsidR="00256E88" w:rsidRPr="003169BA" w:rsidRDefault="00256E88" w:rsidP="00256E88">
      <w:pPr>
        <w:autoSpaceDE w:val="0"/>
        <w:autoSpaceDN w:val="0"/>
        <w:adjustRightInd w:val="0"/>
        <w:jc w:val="both"/>
        <w:rPr>
          <w:rFonts w:cs="Arial"/>
          <w:sz w:val="16"/>
          <w:szCs w:val="16"/>
          <w:lang w:val="de-AT" w:eastAsia="zh-CN"/>
        </w:rPr>
      </w:pPr>
    </w:p>
    <w:p w:rsidR="003169BA" w:rsidRPr="003169BA" w:rsidRDefault="003169BA" w:rsidP="00256E88">
      <w:pPr>
        <w:autoSpaceDE w:val="0"/>
        <w:autoSpaceDN w:val="0"/>
        <w:adjustRightInd w:val="0"/>
        <w:jc w:val="both"/>
        <w:rPr>
          <w:rFonts w:cs="Arial"/>
          <w:b/>
          <w:sz w:val="16"/>
          <w:szCs w:val="16"/>
          <w:lang w:val="de-AT" w:eastAsia="zh-CN"/>
        </w:rPr>
      </w:pPr>
      <w:r w:rsidRPr="003169BA">
        <w:rPr>
          <w:rFonts w:cs="Arial"/>
          <w:b/>
          <w:sz w:val="16"/>
          <w:szCs w:val="16"/>
          <w:lang w:val="de-AT" w:eastAsia="zh-CN"/>
        </w:rPr>
        <w:t xml:space="preserve">6. Welche Rechte haben Sie?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6.1. Wenn Sie möchten, dann geben wir Ihnen jederzeit Auskunft über alle Ihre personenbezogenen Daten, die wir verarbeiten. Zusätzlich haben Sie auch in </w:t>
      </w:r>
      <w:r w:rsidR="006E3640">
        <w:rPr>
          <w:rFonts w:cs="Arial"/>
          <w:sz w:val="16"/>
          <w:szCs w:val="16"/>
          <w:lang w:val="de-AT" w:eastAsia="zh-CN"/>
        </w:rPr>
        <w:t xml:space="preserve">einigen Fällen ein Recht auf </w:t>
      </w:r>
      <w:proofErr w:type="spellStart"/>
      <w:r w:rsidR="006E3640">
        <w:rPr>
          <w:rFonts w:cs="Arial"/>
          <w:sz w:val="16"/>
          <w:szCs w:val="16"/>
          <w:lang w:val="de-AT" w:eastAsia="zh-CN"/>
        </w:rPr>
        <w:t>Da</w:t>
      </w:r>
      <w:r w:rsidRPr="003169BA">
        <w:rPr>
          <w:rFonts w:cs="Arial"/>
          <w:sz w:val="16"/>
          <w:szCs w:val="16"/>
          <w:lang w:val="de-AT" w:eastAsia="zh-CN"/>
        </w:rPr>
        <w:t>tenportabilität</w:t>
      </w:r>
      <w:proofErr w:type="spellEnd"/>
      <w:r w:rsidRPr="003169BA">
        <w:rPr>
          <w:rFonts w:cs="Arial"/>
          <w:sz w:val="16"/>
          <w:szCs w:val="16"/>
          <w:lang w:val="de-AT" w:eastAsia="zh-CN"/>
        </w:rPr>
        <w:t xml:space="preserve"> und somit Herausgabe Ihrer uns bekannt gegebenen personenbezogenen Daten in einem strukturierten, gängigen und maschinenlesbaren Format.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6.2. Sie können unter bestimmten Voraussetzungen die Einschränkung der Verarbeitung sowie Berichtigung und Löschung Ihrer personenbezogenen Daten verlangen. </w:t>
      </w:r>
    </w:p>
    <w:p w:rsidR="003169BA" w:rsidRPr="003169BA"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 xml:space="preserve">6.3. In einigen oben genannten Fällen ist UNIQA durch Ihre Einwilligung berechtigt Ihre personenbezogenen Daten zu verarbeiten. Die Einwilligung können Sie jederzeit ohne Angabe von Gründen mit Wirkung für die Zukunft widerrufen, bis dahin verarbeiten wir Ihre Daten rechtmäßig. </w:t>
      </w:r>
    </w:p>
    <w:tbl>
      <w:tblPr>
        <w:tblW w:w="10598" w:type="dxa"/>
        <w:tblBorders>
          <w:top w:val="nil"/>
          <w:left w:val="nil"/>
          <w:bottom w:val="nil"/>
          <w:right w:val="nil"/>
        </w:tblBorders>
        <w:tblLayout w:type="fixed"/>
        <w:tblLook w:val="0000" w:firstRow="0" w:lastRow="0" w:firstColumn="0" w:lastColumn="0" w:noHBand="0" w:noVBand="0"/>
      </w:tblPr>
      <w:tblGrid>
        <w:gridCol w:w="10598"/>
      </w:tblGrid>
      <w:tr w:rsidR="003169BA" w:rsidRPr="003169BA" w:rsidTr="006E3640">
        <w:trPr>
          <w:trHeight w:val="928"/>
        </w:trPr>
        <w:tc>
          <w:tcPr>
            <w:tcW w:w="10598" w:type="dxa"/>
          </w:tcPr>
          <w:p w:rsidR="00256E88" w:rsidRPr="00256E88" w:rsidRDefault="003169BA" w:rsidP="00256E88">
            <w:pPr>
              <w:autoSpaceDE w:val="0"/>
              <w:autoSpaceDN w:val="0"/>
              <w:adjustRightInd w:val="0"/>
              <w:jc w:val="both"/>
              <w:rPr>
                <w:rFonts w:cs="Arial"/>
                <w:sz w:val="16"/>
                <w:szCs w:val="16"/>
                <w:lang w:val="de-AT" w:eastAsia="zh-CN"/>
              </w:rPr>
            </w:pPr>
            <w:r w:rsidRPr="003169BA">
              <w:rPr>
                <w:rFonts w:cs="Arial"/>
                <w:sz w:val="16"/>
                <w:szCs w:val="16"/>
                <w:lang w:val="de-AT" w:eastAsia="zh-CN"/>
              </w:rPr>
              <w:t>6.4. Sie möchten sich beschweren? In diesem Fall können Sie sich an den unter Punkt 1.3. genannten Datenschutzbeauftragten wenden. Zusätzlich haben Sie eine Beschwerdemöglichkeit b</w:t>
            </w:r>
            <w:r w:rsidR="00E77125">
              <w:rPr>
                <w:rFonts w:cs="Arial"/>
                <w:sz w:val="16"/>
                <w:szCs w:val="16"/>
                <w:lang w:val="de-AT" w:eastAsia="zh-CN"/>
              </w:rPr>
              <w:t>ei der Ö</w:t>
            </w:r>
            <w:r w:rsidRPr="003169BA">
              <w:rPr>
                <w:rFonts w:cs="Arial"/>
                <w:sz w:val="16"/>
                <w:szCs w:val="16"/>
                <w:lang w:val="de-AT" w:eastAsia="zh-CN"/>
              </w:rPr>
              <w:t xml:space="preserve">sterreichischen Datenschutzbehörde: Österreichische Datenschutzbehörde, </w:t>
            </w:r>
            <w:proofErr w:type="spellStart"/>
            <w:r w:rsidRPr="003169BA">
              <w:rPr>
                <w:rFonts w:cs="Arial"/>
                <w:sz w:val="16"/>
                <w:szCs w:val="16"/>
                <w:lang w:val="de-AT" w:eastAsia="zh-CN"/>
              </w:rPr>
              <w:t>Wickenburggasse</w:t>
            </w:r>
            <w:proofErr w:type="spellEnd"/>
            <w:r w:rsidRPr="003169BA">
              <w:rPr>
                <w:rFonts w:cs="Arial"/>
                <w:sz w:val="16"/>
                <w:szCs w:val="16"/>
                <w:lang w:val="de-AT" w:eastAsia="zh-CN"/>
              </w:rPr>
              <w:t xml:space="preserve"> 8-10, 1080 Wien. </w:t>
            </w:r>
          </w:p>
          <w:p w:rsidR="00256E88" w:rsidRPr="006E3640" w:rsidRDefault="00256E88" w:rsidP="00256E88">
            <w:pPr>
              <w:autoSpaceDE w:val="0"/>
              <w:autoSpaceDN w:val="0"/>
              <w:adjustRightInd w:val="0"/>
              <w:jc w:val="both"/>
              <w:rPr>
                <w:rFonts w:cs="Arial"/>
                <w:b/>
                <w:sz w:val="16"/>
                <w:szCs w:val="16"/>
                <w:lang w:val="de-AT" w:eastAsia="zh-CN"/>
              </w:rPr>
            </w:pPr>
          </w:p>
          <w:p w:rsidR="003169BA" w:rsidRPr="003169BA" w:rsidRDefault="003169BA" w:rsidP="00256E88">
            <w:pPr>
              <w:autoSpaceDE w:val="0"/>
              <w:autoSpaceDN w:val="0"/>
              <w:adjustRightInd w:val="0"/>
              <w:jc w:val="both"/>
              <w:rPr>
                <w:rFonts w:cs="Arial"/>
                <w:b/>
                <w:color w:val="000000"/>
                <w:sz w:val="16"/>
                <w:szCs w:val="16"/>
                <w:lang w:val="de-AT" w:eastAsia="zh-CN"/>
              </w:rPr>
            </w:pPr>
            <w:r w:rsidRPr="003169BA">
              <w:rPr>
                <w:rFonts w:cs="Arial"/>
                <w:b/>
                <w:color w:val="000000"/>
                <w:sz w:val="16"/>
                <w:szCs w:val="16"/>
                <w:lang w:val="de-AT" w:eastAsia="zh-CN"/>
              </w:rPr>
              <w:t xml:space="preserve">7. Ihr Widerspruchsrecht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Sie können als Betroffener jederzeit der Verwendung Ihrer Daten widersprechen, wenn die Verarbeitung Zwecken des Direktmarketings dient. </w:t>
            </w:r>
          </w:p>
          <w:p w:rsidR="003169BA" w:rsidRPr="003169BA" w:rsidRDefault="003169BA" w:rsidP="00256E88">
            <w:pPr>
              <w:autoSpaceDE w:val="0"/>
              <w:autoSpaceDN w:val="0"/>
              <w:adjustRightInd w:val="0"/>
              <w:jc w:val="both"/>
              <w:rPr>
                <w:rFonts w:cs="Arial"/>
                <w:color w:val="000000"/>
                <w:sz w:val="16"/>
                <w:szCs w:val="16"/>
                <w:lang w:val="de-AT" w:eastAsia="zh-CN"/>
              </w:rPr>
            </w:pPr>
            <w:r w:rsidRPr="003169BA">
              <w:rPr>
                <w:rFonts w:cs="Arial"/>
                <w:color w:val="000000"/>
                <w:sz w:val="16"/>
                <w:szCs w:val="16"/>
                <w:lang w:val="de-AT" w:eastAsia="zh-CN"/>
              </w:rPr>
              <w:t xml:space="preserve">Soweit wir Ihre Daten im Interesse von UNIQA oder einem Dritten verarbeiten, haben Sie zusätzlich das Recht jederzeit zu widersprechen, wenn sich aus Ihrer besonderen Situation Gründe dafür ergeben. </w:t>
            </w:r>
          </w:p>
        </w:tc>
      </w:tr>
    </w:tbl>
    <w:p w:rsidR="00D35CDD" w:rsidRPr="00256E88" w:rsidRDefault="00D35CDD" w:rsidP="00256E88">
      <w:pPr>
        <w:pStyle w:val="Listenabsatz"/>
        <w:spacing w:after="0"/>
        <w:ind w:left="0"/>
        <w:jc w:val="both"/>
        <w:rPr>
          <w:rFonts w:ascii="Arial" w:hAnsi="Arial" w:cs="Arial"/>
          <w:sz w:val="16"/>
          <w:szCs w:val="16"/>
          <w:lang w:val="de-DE"/>
        </w:rPr>
      </w:pPr>
    </w:p>
    <w:p w:rsidR="006E3640" w:rsidRDefault="006E3640" w:rsidP="00256E88">
      <w:pPr>
        <w:pStyle w:val="Listenabsatz"/>
        <w:spacing w:after="0"/>
        <w:ind w:left="0"/>
        <w:jc w:val="both"/>
        <w:rPr>
          <w:rFonts w:ascii="Arial" w:hAnsi="Arial" w:cs="Arial"/>
          <w:sz w:val="16"/>
          <w:szCs w:val="16"/>
          <w:lang w:val="de-DE"/>
        </w:rPr>
      </w:pPr>
    </w:p>
    <w:p w:rsidR="006E3640" w:rsidRDefault="006E3640" w:rsidP="00256E88">
      <w:pPr>
        <w:pStyle w:val="Listenabsatz"/>
        <w:spacing w:after="0"/>
        <w:ind w:left="0"/>
        <w:jc w:val="both"/>
        <w:rPr>
          <w:rFonts w:ascii="Arial" w:hAnsi="Arial" w:cs="Arial"/>
          <w:sz w:val="16"/>
          <w:szCs w:val="16"/>
          <w:lang w:val="de-DE"/>
        </w:rPr>
      </w:pPr>
    </w:p>
    <w:sectPr w:rsidR="006E3640" w:rsidSect="00371C3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993" w:right="849" w:bottom="0" w:left="709"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62F" w:rsidRDefault="0046562F">
      <w:r>
        <w:separator/>
      </w:r>
    </w:p>
  </w:endnote>
  <w:endnote w:type="continuationSeparator" w:id="0">
    <w:p w:rsidR="0046562F" w:rsidRDefault="0046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80000000" w:usb2="00000008" w:usb3="00000000" w:csb0="000001FF" w:csb1="00000000"/>
  </w:font>
  <w:font w:name="StoneSansSemibold">
    <w:altName w:val="StoneSansSemibold"/>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2F" w:rsidRDefault="004656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CB" w:rsidRPr="008E4BFC" w:rsidRDefault="000471CB" w:rsidP="008E4BFC">
    <w:pPr>
      <w:pStyle w:val="arial"/>
      <w:rPr>
        <w:color w:val="C0C0C0"/>
        <w:sz w:val="6"/>
        <w:szCs w:val="6"/>
      </w:rPr>
    </w:pPr>
  </w:p>
  <w:p w:rsidR="000471CB" w:rsidRPr="008E4BFC" w:rsidRDefault="000471CB" w:rsidP="008E4BFC">
    <w:pPr>
      <w:pStyle w:val="Fuzeile"/>
      <w:spacing w:line="180" w:lineRule="exact"/>
      <w:jc w:val="center"/>
      <w:rPr>
        <w:color w:val="C0C0C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2F" w:rsidRDefault="004656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62F" w:rsidRDefault="0046562F">
      <w:r>
        <w:separator/>
      </w:r>
    </w:p>
  </w:footnote>
  <w:footnote w:type="continuationSeparator" w:id="0">
    <w:p w:rsidR="0046562F" w:rsidRDefault="0046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2F" w:rsidRDefault="004656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CB" w:rsidRDefault="000471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62F" w:rsidRDefault="004656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484"/>
    <w:multiLevelType w:val="hybridMultilevel"/>
    <w:tmpl w:val="63041BFE"/>
    <w:lvl w:ilvl="0" w:tplc="86AE6B44">
      <w:start w:val="9"/>
      <w:numFmt w:val="decimal"/>
      <w:lvlText w:val="%1"/>
      <w:lvlJc w:val="left"/>
      <w:pPr>
        <w:tabs>
          <w:tab w:val="num" w:pos="1215"/>
        </w:tabs>
        <w:ind w:left="1215" w:hanging="85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00EF7746"/>
    <w:multiLevelType w:val="multilevel"/>
    <w:tmpl w:val="B4F6E268"/>
    <w:lvl w:ilvl="0">
      <w:start w:val="6"/>
      <w:numFmt w:val="decimal"/>
      <w:lvlText w:val="%1."/>
      <w:lvlJc w:val="left"/>
      <w:pPr>
        <w:tabs>
          <w:tab w:val="num" w:pos="855"/>
        </w:tabs>
        <w:ind w:left="855" w:hanging="855"/>
      </w:pPr>
      <w:rPr>
        <w:rFonts w:hint="default"/>
        <w:b/>
      </w:rPr>
    </w:lvl>
    <w:lvl w:ilvl="1">
      <w:start w:val="1"/>
      <w:numFmt w:val="decimal"/>
      <w:lvlText w:val="4.3.%2"/>
      <w:lvlJc w:val="left"/>
      <w:pPr>
        <w:tabs>
          <w:tab w:val="num" w:pos="1125"/>
        </w:tabs>
        <w:ind w:left="1125" w:hanging="855"/>
      </w:pPr>
      <w:rPr>
        <w:rFonts w:hint="default"/>
      </w:rPr>
    </w:lvl>
    <w:lvl w:ilvl="2">
      <w:start w:val="1"/>
      <w:numFmt w:val="decimal"/>
      <w:lvlText w:val="4.3.%3."/>
      <w:lvlJc w:val="left"/>
      <w:pPr>
        <w:tabs>
          <w:tab w:val="num" w:pos="1395"/>
        </w:tabs>
        <w:ind w:left="1395" w:hanging="855"/>
      </w:pPr>
      <w:rPr>
        <w:rFonts w:hint="default"/>
      </w:rPr>
    </w:lvl>
    <w:lvl w:ilvl="3">
      <w:start w:val="1"/>
      <w:numFmt w:val="decimal"/>
      <w:lvlText w:val="4.3.1.%4."/>
      <w:lvlJc w:val="left"/>
      <w:pPr>
        <w:tabs>
          <w:tab w:val="num" w:pos="2115"/>
        </w:tabs>
        <w:ind w:left="2115" w:hanging="855"/>
      </w:pPr>
      <w:rPr>
        <w:rFonts w:hint="default"/>
        <w:b w:val="0"/>
        <w:sz w:val="16"/>
        <w:szCs w:val="16"/>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2" w15:restartNumberingAfterBreak="0">
    <w:nsid w:val="01F40FBB"/>
    <w:multiLevelType w:val="multilevel"/>
    <w:tmpl w:val="43825552"/>
    <w:lvl w:ilvl="0">
      <w:start w:val="8"/>
      <w:numFmt w:val="decimal"/>
      <w:lvlText w:val="%1."/>
      <w:lvlJc w:val="left"/>
      <w:pPr>
        <w:tabs>
          <w:tab w:val="num" w:pos="540"/>
        </w:tabs>
        <w:ind w:left="54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433169"/>
    <w:multiLevelType w:val="hybridMultilevel"/>
    <w:tmpl w:val="854C54F4"/>
    <w:lvl w:ilvl="0" w:tplc="A086E360">
      <w:start w:val="1"/>
      <w:numFmt w:val="decimal"/>
      <w:lvlText w:val="%1."/>
      <w:lvlJc w:val="left"/>
      <w:pPr>
        <w:ind w:left="1778" w:hanging="360"/>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4" w15:restartNumberingAfterBreak="0">
    <w:nsid w:val="05DA2570"/>
    <w:multiLevelType w:val="multilevel"/>
    <w:tmpl w:val="B19C4CB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72E2E82"/>
    <w:multiLevelType w:val="hybridMultilevel"/>
    <w:tmpl w:val="D49C1FDE"/>
    <w:lvl w:ilvl="0" w:tplc="CE2E68A4">
      <w:start w:val="11"/>
      <w:numFmt w:val="decimal"/>
      <w:lvlText w:val="%1."/>
      <w:lvlJc w:val="left"/>
      <w:pPr>
        <w:tabs>
          <w:tab w:val="num" w:pos="540"/>
        </w:tabs>
        <w:ind w:left="540" w:hanging="360"/>
      </w:pPr>
      <w:rPr>
        <w:rFonts w:hint="default"/>
        <w:b/>
      </w:rPr>
    </w:lvl>
    <w:lvl w:ilvl="1" w:tplc="0C070019" w:tentative="1">
      <w:start w:val="1"/>
      <w:numFmt w:val="lowerLetter"/>
      <w:lvlText w:val="%2."/>
      <w:lvlJc w:val="left"/>
      <w:pPr>
        <w:tabs>
          <w:tab w:val="num" w:pos="1260"/>
        </w:tabs>
        <w:ind w:left="1260" w:hanging="360"/>
      </w:pPr>
    </w:lvl>
    <w:lvl w:ilvl="2" w:tplc="0C07001B" w:tentative="1">
      <w:start w:val="1"/>
      <w:numFmt w:val="lowerRoman"/>
      <w:lvlText w:val="%3."/>
      <w:lvlJc w:val="right"/>
      <w:pPr>
        <w:tabs>
          <w:tab w:val="num" w:pos="1980"/>
        </w:tabs>
        <w:ind w:left="1980" w:hanging="180"/>
      </w:pPr>
    </w:lvl>
    <w:lvl w:ilvl="3" w:tplc="0C07000F" w:tentative="1">
      <w:start w:val="1"/>
      <w:numFmt w:val="decimal"/>
      <w:lvlText w:val="%4."/>
      <w:lvlJc w:val="left"/>
      <w:pPr>
        <w:tabs>
          <w:tab w:val="num" w:pos="2700"/>
        </w:tabs>
        <w:ind w:left="2700" w:hanging="360"/>
      </w:pPr>
    </w:lvl>
    <w:lvl w:ilvl="4" w:tplc="0C070019" w:tentative="1">
      <w:start w:val="1"/>
      <w:numFmt w:val="lowerLetter"/>
      <w:lvlText w:val="%5."/>
      <w:lvlJc w:val="left"/>
      <w:pPr>
        <w:tabs>
          <w:tab w:val="num" w:pos="3420"/>
        </w:tabs>
        <w:ind w:left="3420" w:hanging="360"/>
      </w:pPr>
    </w:lvl>
    <w:lvl w:ilvl="5" w:tplc="0C07001B" w:tentative="1">
      <w:start w:val="1"/>
      <w:numFmt w:val="lowerRoman"/>
      <w:lvlText w:val="%6."/>
      <w:lvlJc w:val="right"/>
      <w:pPr>
        <w:tabs>
          <w:tab w:val="num" w:pos="4140"/>
        </w:tabs>
        <w:ind w:left="4140" w:hanging="180"/>
      </w:pPr>
    </w:lvl>
    <w:lvl w:ilvl="6" w:tplc="0C07000F" w:tentative="1">
      <w:start w:val="1"/>
      <w:numFmt w:val="decimal"/>
      <w:lvlText w:val="%7."/>
      <w:lvlJc w:val="left"/>
      <w:pPr>
        <w:tabs>
          <w:tab w:val="num" w:pos="4860"/>
        </w:tabs>
        <w:ind w:left="4860" w:hanging="360"/>
      </w:pPr>
    </w:lvl>
    <w:lvl w:ilvl="7" w:tplc="0C070019" w:tentative="1">
      <w:start w:val="1"/>
      <w:numFmt w:val="lowerLetter"/>
      <w:lvlText w:val="%8."/>
      <w:lvlJc w:val="left"/>
      <w:pPr>
        <w:tabs>
          <w:tab w:val="num" w:pos="5580"/>
        </w:tabs>
        <w:ind w:left="5580" w:hanging="360"/>
      </w:pPr>
    </w:lvl>
    <w:lvl w:ilvl="8" w:tplc="0C07001B" w:tentative="1">
      <w:start w:val="1"/>
      <w:numFmt w:val="lowerRoman"/>
      <w:lvlText w:val="%9."/>
      <w:lvlJc w:val="right"/>
      <w:pPr>
        <w:tabs>
          <w:tab w:val="num" w:pos="6300"/>
        </w:tabs>
        <w:ind w:left="6300" w:hanging="180"/>
      </w:pPr>
    </w:lvl>
  </w:abstractNum>
  <w:abstractNum w:abstractNumId="6" w15:restartNumberingAfterBreak="0">
    <w:nsid w:val="090A6447"/>
    <w:multiLevelType w:val="multilevel"/>
    <w:tmpl w:val="22A8FA96"/>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591E24"/>
    <w:multiLevelType w:val="multilevel"/>
    <w:tmpl w:val="19AAE920"/>
    <w:lvl w:ilvl="0">
      <w:start w:val="4"/>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24"/>
      <w:numFmt w:val="decimal"/>
      <w:lvlText w:val="%1.%2.%3"/>
      <w:lvlJc w:val="left"/>
      <w:pPr>
        <w:ind w:left="1300" w:hanging="45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4EE2E24"/>
    <w:multiLevelType w:val="hybridMultilevel"/>
    <w:tmpl w:val="2FC64C30"/>
    <w:lvl w:ilvl="0" w:tplc="735E4AF8">
      <w:start w:val="1"/>
      <w:numFmt w:val="bullet"/>
      <w:lvlText w:val=""/>
      <w:lvlJc w:val="left"/>
      <w:pPr>
        <w:tabs>
          <w:tab w:val="num" w:pos="1429"/>
        </w:tabs>
        <w:ind w:left="1429" w:hanging="360"/>
      </w:pPr>
      <w:rPr>
        <w:rFonts w:ascii="Symbol" w:hAnsi="Symbol" w:hint="default"/>
        <w:color w:val="auto"/>
        <w:sz w:val="16"/>
        <w:szCs w:val="16"/>
      </w:rPr>
    </w:lvl>
    <w:lvl w:ilvl="1" w:tplc="04070001">
      <w:start w:val="1"/>
      <w:numFmt w:val="bullet"/>
      <w:lvlText w:val=""/>
      <w:lvlJc w:val="left"/>
      <w:pPr>
        <w:tabs>
          <w:tab w:val="num" w:pos="2149"/>
        </w:tabs>
        <w:ind w:left="2149" w:hanging="360"/>
      </w:pPr>
      <w:rPr>
        <w:rFonts w:ascii="Symbol" w:hAnsi="Symbol" w:hint="default"/>
      </w:rPr>
    </w:lvl>
    <w:lvl w:ilvl="2" w:tplc="0C070005" w:tentative="1">
      <w:start w:val="1"/>
      <w:numFmt w:val="bullet"/>
      <w:lvlText w:val=""/>
      <w:lvlJc w:val="left"/>
      <w:pPr>
        <w:tabs>
          <w:tab w:val="num" w:pos="2869"/>
        </w:tabs>
        <w:ind w:left="2869" w:hanging="360"/>
      </w:pPr>
      <w:rPr>
        <w:rFonts w:ascii="Wingdings" w:hAnsi="Wingdings" w:hint="default"/>
      </w:rPr>
    </w:lvl>
    <w:lvl w:ilvl="3" w:tplc="0C070001" w:tentative="1">
      <w:start w:val="1"/>
      <w:numFmt w:val="bullet"/>
      <w:lvlText w:val=""/>
      <w:lvlJc w:val="left"/>
      <w:pPr>
        <w:tabs>
          <w:tab w:val="num" w:pos="3589"/>
        </w:tabs>
        <w:ind w:left="3589" w:hanging="360"/>
      </w:pPr>
      <w:rPr>
        <w:rFonts w:ascii="Symbol" w:hAnsi="Symbol" w:hint="default"/>
      </w:rPr>
    </w:lvl>
    <w:lvl w:ilvl="4" w:tplc="0C070003" w:tentative="1">
      <w:start w:val="1"/>
      <w:numFmt w:val="bullet"/>
      <w:lvlText w:val="o"/>
      <w:lvlJc w:val="left"/>
      <w:pPr>
        <w:tabs>
          <w:tab w:val="num" w:pos="4309"/>
        </w:tabs>
        <w:ind w:left="4309" w:hanging="360"/>
      </w:pPr>
      <w:rPr>
        <w:rFonts w:ascii="Courier New" w:hAnsi="Courier New" w:cs="Courier New" w:hint="default"/>
      </w:rPr>
    </w:lvl>
    <w:lvl w:ilvl="5" w:tplc="0C070005" w:tentative="1">
      <w:start w:val="1"/>
      <w:numFmt w:val="bullet"/>
      <w:lvlText w:val=""/>
      <w:lvlJc w:val="left"/>
      <w:pPr>
        <w:tabs>
          <w:tab w:val="num" w:pos="5029"/>
        </w:tabs>
        <w:ind w:left="5029" w:hanging="360"/>
      </w:pPr>
      <w:rPr>
        <w:rFonts w:ascii="Wingdings" w:hAnsi="Wingdings" w:hint="default"/>
      </w:rPr>
    </w:lvl>
    <w:lvl w:ilvl="6" w:tplc="0C070001" w:tentative="1">
      <w:start w:val="1"/>
      <w:numFmt w:val="bullet"/>
      <w:lvlText w:val=""/>
      <w:lvlJc w:val="left"/>
      <w:pPr>
        <w:tabs>
          <w:tab w:val="num" w:pos="5749"/>
        </w:tabs>
        <w:ind w:left="5749" w:hanging="360"/>
      </w:pPr>
      <w:rPr>
        <w:rFonts w:ascii="Symbol" w:hAnsi="Symbol" w:hint="default"/>
      </w:rPr>
    </w:lvl>
    <w:lvl w:ilvl="7" w:tplc="0C070003" w:tentative="1">
      <w:start w:val="1"/>
      <w:numFmt w:val="bullet"/>
      <w:lvlText w:val="o"/>
      <w:lvlJc w:val="left"/>
      <w:pPr>
        <w:tabs>
          <w:tab w:val="num" w:pos="6469"/>
        </w:tabs>
        <w:ind w:left="6469" w:hanging="360"/>
      </w:pPr>
      <w:rPr>
        <w:rFonts w:ascii="Courier New" w:hAnsi="Courier New" w:cs="Courier New" w:hint="default"/>
      </w:rPr>
    </w:lvl>
    <w:lvl w:ilvl="8" w:tplc="0C07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9214C80"/>
    <w:multiLevelType w:val="multilevel"/>
    <w:tmpl w:val="C34CAC10"/>
    <w:lvl w:ilvl="0">
      <w:start w:val="10"/>
      <w:numFmt w:val="decimal"/>
      <w:lvlText w:val="%1"/>
      <w:lvlJc w:val="left"/>
      <w:pPr>
        <w:tabs>
          <w:tab w:val="num" w:pos="1215"/>
        </w:tabs>
        <w:ind w:left="121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724EDA"/>
    <w:multiLevelType w:val="hybridMultilevel"/>
    <w:tmpl w:val="931E8FA4"/>
    <w:lvl w:ilvl="0" w:tplc="63FC13A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836A6"/>
    <w:multiLevelType w:val="hybridMultilevel"/>
    <w:tmpl w:val="4054557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1E060E4D"/>
    <w:multiLevelType w:val="multilevel"/>
    <w:tmpl w:val="3146AF44"/>
    <w:lvl w:ilvl="0">
      <w:start w:val="5"/>
      <w:numFmt w:val="decimal"/>
      <w:lvlText w:val="%1."/>
      <w:lvlJc w:val="left"/>
      <w:pPr>
        <w:tabs>
          <w:tab w:val="num" w:pos="360"/>
        </w:tabs>
        <w:ind w:left="360" w:hanging="360"/>
      </w:pPr>
      <w:rPr>
        <w:rFonts w:hint="default"/>
        <w:b/>
      </w:rPr>
    </w:lvl>
    <w:lvl w:ilvl="1">
      <w:start w:val="1"/>
      <w:numFmt w:val="none"/>
      <w:lvlText w:val="4.3.%2"/>
      <w:lvlJc w:val="left"/>
      <w:pPr>
        <w:tabs>
          <w:tab w:val="num" w:pos="1080"/>
        </w:tabs>
        <w:ind w:left="1080" w:hanging="360"/>
      </w:pPr>
      <w:rPr>
        <w:rFonts w:hint="default"/>
        <w:color w:val="auto"/>
      </w:rPr>
    </w:lvl>
    <w:lvl w:ilvl="2">
      <w:start w:val="19"/>
      <w:numFmt w:val="decimal"/>
      <w:lvlText w:val="4.%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1F9A1865"/>
    <w:multiLevelType w:val="hybridMultilevel"/>
    <w:tmpl w:val="FD2C41A0"/>
    <w:lvl w:ilvl="0" w:tplc="0C070001">
      <w:start w:val="1"/>
      <w:numFmt w:val="bullet"/>
      <w:lvlText w:val=""/>
      <w:lvlJc w:val="left"/>
      <w:pPr>
        <w:ind w:left="2149" w:hanging="360"/>
      </w:pPr>
      <w:rPr>
        <w:rFonts w:ascii="Symbol" w:hAnsi="Symbol" w:hint="default"/>
      </w:rPr>
    </w:lvl>
    <w:lvl w:ilvl="1" w:tplc="0C070003" w:tentative="1">
      <w:start w:val="1"/>
      <w:numFmt w:val="bullet"/>
      <w:lvlText w:val="o"/>
      <w:lvlJc w:val="left"/>
      <w:pPr>
        <w:ind w:left="2869" w:hanging="360"/>
      </w:pPr>
      <w:rPr>
        <w:rFonts w:ascii="Courier New" w:hAnsi="Courier New" w:cs="Courier New" w:hint="default"/>
      </w:rPr>
    </w:lvl>
    <w:lvl w:ilvl="2" w:tplc="0C070005" w:tentative="1">
      <w:start w:val="1"/>
      <w:numFmt w:val="bullet"/>
      <w:lvlText w:val=""/>
      <w:lvlJc w:val="left"/>
      <w:pPr>
        <w:ind w:left="3589" w:hanging="360"/>
      </w:pPr>
      <w:rPr>
        <w:rFonts w:ascii="Wingdings" w:hAnsi="Wingdings" w:hint="default"/>
      </w:rPr>
    </w:lvl>
    <w:lvl w:ilvl="3" w:tplc="0C070001" w:tentative="1">
      <w:start w:val="1"/>
      <w:numFmt w:val="bullet"/>
      <w:lvlText w:val=""/>
      <w:lvlJc w:val="left"/>
      <w:pPr>
        <w:ind w:left="4309" w:hanging="360"/>
      </w:pPr>
      <w:rPr>
        <w:rFonts w:ascii="Symbol" w:hAnsi="Symbol" w:hint="default"/>
      </w:rPr>
    </w:lvl>
    <w:lvl w:ilvl="4" w:tplc="0C070003" w:tentative="1">
      <w:start w:val="1"/>
      <w:numFmt w:val="bullet"/>
      <w:lvlText w:val="o"/>
      <w:lvlJc w:val="left"/>
      <w:pPr>
        <w:ind w:left="5029" w:hanging="360"/>
      </w:pPr>
      <w:rPr>
        <w:rFonts w:ascii="Courier New" w:hAnsi="Courier New" w:cs="Courier New" w:hint="default"/>
      </w:rPr>
    </w:lvl>
    <w:lvl w:ilvl="5" w:tplc="0C070005" w:tentative="1">
      <w:start w:val="1"/>
      <w:numFmt w:val="bullet"/>
      <w:lvlText w:val=""/>
      <w:lvlJc w:val="left"/>
      <w:pPr>
        <w:ind w:left="5749" w:hanging="360"/>
      </w:pPr>
      <w:rPr>
        <w:rFonts w:ascii="Wingdings" w:hAnsi="Wingdings" w:hint="default"/>
      </w:rPr>
    </w:lvl>
    <w:lvl w:ilvl="6" w:tplc="0C070001" w:tentative="1">
      <w:start w:val="1"/>
      <w:numFmt w:val="bullet"/>
      <w:lvlText w:val=""/>
      <w:lvlJc w:val="left"/>
      <w:pPr>
        <w:ind w:left="6469" w:hanging="360"/>
      </w:pPr>
      <w:rPr>
        <w:rFonts w:ascii="Symbol" w:hAnsi="Symbol" w:hint="default"/>
      </w:rPr>
    </w:lvl>
    <w:lvl w:ilvl="7" w:tplc="0C070003" w:tentative="1">
      <w:start w:val="1"/>
      <w:numFmt w:val="bullet"/>
      <w:lvlText w:val="o"/>
      <w:lvlJc w:val="left"/>
      <w:pPr>
        <w:ind w:left="7189" w:hanging="360"/>
      </w:pPr>
      <w:rPr>
        <w:rFonts w:ascii="Courier New" w:hAnsi="Courier New" w:cs="Courier New" w:hint="default"/>
      </w:rPr>
    </w:lvl>
    <w:lvl w:ilvl="8" w:tplc="0C070005" w:tentative="1">
      <w:start w:val="1"/>
      <w:numFmt w:val="bullet"/>
      <w:lvlText w:val=""/>
      <w:lvlJc w:val="left"/>
      <w:pPr>
        <w:ind w:left="7909" w:hanging="360"/>
      </w:pPr>
      <w:rPr>
        <w:rFonts w:ascii="Wingdings" w:hAnsi="Wingdings" w:hint="default"/>
      </w:rPr>
    </w:lvl>
  </w:abstractNum>
  <w:abstractNum w:abstractNumId="14" w15:restartNumberingAfterBreak="0">
    <w:nsid w:val="21171D62"/>
    <w:multiLevelType w:val="multilevel"/>
    <w:tmpl w:val="E398E71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1130"/>
        </w:tabs>
        <w:ind w:left="1130" w:hanging="705"/>
      </w:pPr>
      <w:rPr>
        <w:rFonts w:hint="default"/>
      </w:rPr>
    </w:lvl>
    <w:lvl w:ilvl="2">
      <w:start w:val="2"/>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5" w15:restartNumberingAfterBreak="0">
    <w:nsid w:val="23AE7715"/>
    <w:multiLevelType w:val="multilevel"/>
    <w:tmpl w:val="209C6C8E"/>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125"/>
        </w:tabs>
        <w:ind w:left="1125" w:hanging="855"/>
      </w:pPr>
      <w:rPr>
        <w:rFonts w:hint="default"/>
      </w:rPr>
    </w:lvl>
    <w:lvl w:ilvl="2">
      <w:start w:val="19"/>
      <w:numFmt w:val="decimal"/>
      <w:lvlText w:val="4.%2.%3."/>
      <w:lvlJc w:val="left"/>
      <w:pPr>
        <w:tabs>
          <w:tab w:val="num" w:pos="1395"/>
        </w:tabs>
        <w:ind w:left="1395" w:hanging="855"/>
      </w:pPr>
      <w:rPr>
        <w:rFonts w:hint="default"/>
      </w:rPr>
    </w:lvl>
    <w:lvl w:ilvl="3">
      <w:start w:val="1"/>
      <w:numFmt w:val="decimal"/>
      <w:lvlText w:val="%1.%2.%3.%4."/>
      <w:lvlJc w:val="left"/>
      <w:pPr>
        <w:tabs>
          <w:tab w:val="num" w:pos="1665"/>
        </w:tabs>
        <w:ind w:left="1665" w:hanging="855"/>
      </w:pPr>
      <w:rPr>
        <w:rFonts w:hint="default"/>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16" w15:restartNumberingAfterBreak="0">
    <w:nsid w:val="246A2F13"/>
    <w:multiLevelType w:val="hybridMultilevel"/>
    <w:tmpl w:val="5A7801FE"/>
    <w:lvl w:ilvl="0" w:tplc="0C070001">
      <w:start w:val="1"/>
      <w:numFmt w:val="bullet"/>
      <w:lvlText w:val=""/>
      <w:lvlJc w:val="left"/>
      <w:pPr>
        <w:ind w:left="1617" w:hanging="360"/>
      </w:pPr>
      <w:rPr>
        <w:rFonts w:ascii="Symbol" w:hAnsi="Symbol" w:hint="default"/>
      </w:rPr>
    </w:lvl>
    <w:lvl w:ilvl="1" w:tplc="0C070003" w:tentative="1">
      <w:start w:val="1"/>
      <w:numFmt w:val="bullet"/>
      <w:lvlText w:val="o"/>
      <w:lvlJc w:val="left"/>
      <w:pPr>
        <w:ind w:left="2337" w:hanging="360"/>
      </w:pPr>
      <w:rPr>
        <w:rFonts w:ascii="Courier New" w:hAnsi="Courier New" w:cs="Courier New" w:hint="default"/>
      </w:rPr>
    </w:lvl>
    <w:lvl w:ilvl="2" w:tplc="0C070005" w:tentative="1">
      <w:start w:val="1"/>
      <w:numFmt w:val="bullet"/>
      <w:lvlText w:val=""/>
      <w:lvlJc w:val="left"/>
      <w:pPr>
        <w:ind w:left="3057" w:hanging="360"/>
      </w:pPr>
      <w:rPr>
        <w:rFonts w:ascii="Wingdings" w:hAnsi="Wingdings" w:hint="default"/>
      </w:rPr>
    </w:lvl>
    <w:lvl w:ilvl="3" w:tplc="0C070001" w:tentative="1">
      <w:start w:val="1"/>
      <w:numFmt w:val="bullet"/>
      <w:lvlText w:val=""/>
      <w:lvlJc w:val="left"/>
      <w:pPr>
        <w:ind w:left="3777" w:hanging="360"/>
      </w:pPr>
      <w:rPr>
        <w:rFonts w:ascii="Symbol" w:hAnsi="Symbol" w:hint="default"/>
      </w:rPr>
    </w:lvl>
    <w:lvl w:ilvl="4" w:tplc="0C070003" w:tentative="1">
      <w:start w:val="1"/>
      <w:numFmt w:val="bullet"/>
      <w:lvlText w:val="o"/>
      <w:lvlJc w:val="left"/>
      <w:pPr>
        <w:ind w:left="4497" w:hanging="360"/>
      </w:pPr>
      <w:rPr>
        <w:rFonts w:ascii="Courier New" w:hAnsi="Courier New" w:cs="Courier New" w:hint="default"/>
      </w:rPr>
    </w:lvl>
    <w:lvl w:ilvl="5" w:tplc="0C070005" w:tentative="1">
      <w:start w:val="1"/>
      <w:numFmt w:val="bullet"/>
      <w:lvlText w:val=""/>
      <w:lvlJc w:val="left"/>
      <w:pPr>
        <w:ind w:left="5217" w:hanging="360"/>
      </w:pPr>
      <w:rPr>
        <w:rFonts w:ascii="Wingdings" w:hAnsi="Wingdings" w:hint="default"/>
      </w:rPr>
    </w:lvl>
    <w:lvl w:ilvl="6" w:tplc="0C070001" w:tentative="1">
      <w:start w:val="1"/>
      <w:numFmt w:val="bullet"/>
      <w:lvlText w:val=""/>
      <w:lvlJc w:val="left"/>
      <w:pPr>
        <w:ind w:left="5937" w:hanging="360"/>
      </w:pPr>
      <w:rPr>
        <w:rFonts w:ascii="Symbol" w:hAnsi="Symbol" w:hint="default"/>
      </w:rPr>
    </w:lvl>
    <w:lvl w:ilvl="7" w:tplc="0C070003" w:tentative="1">
      <w:start w:val="1"/>
      <w:numFmt w:val="bullet"/>
      <w:lvlText w:val="o"/>
      <w:lvlJc w:val="left"/>
      <w:pPr>
        <w:ind w:left="6657" w:hanging="360"/>
      </w:pPr>
      <w:rPr>
        <w:rFonts w:ascii="Courier New" w:hAnsi="Courier New" w:cs="Courier New" w:hint="default"/>
      </w:rPr>
    </w:lvl>
    <w:lvl w:ilvl="8" w:tplc="0C070005" w:tentative="1">
      <w:start w:val="1"/>
      <w:numFmt w:val="bullet"/>
      <w:lvlText w:val=""/>
      <w:lvlJc w:val="left"/>
      <w:pPr>
        <w:ind w:left="7377" w:hanging="360"/>
      </w:pPr>
      <w:rPr>
        <w:rFonts w:ascii="Wingdings" w:hAnsi="Wingdings" w:hint="default"/>
      </w:rPr>
    </w:lvl>
  </w:abstractNum>
  <w:abstractNum w:abstractNumId="17" w15:restartNumberingAfterBreak="0">
    <w:nsid w:val="27A93EF3"/>
    <w:multiLevelType w:val="multilevel"/>
    <w:tmpl w:val="21588F8E"/>
    <w:lvl w:ilvl="0">
      <w:start w:val="5"/>
      <w:numFmt w:val="decimal"/>
      <w:lvlText w:val="%1."/>
      <w:lvlJc w:val="left"/>
      <w:pPr>
        <w:tabs>
          <w:tab w:val="num" w:pos="855"/>
        </w:tabs>
        <w:ind w:left="855" w:hanging="855"/>
      </w:pPr>
      <w:rPr>
        <w:rFonts w:hint="default"/>
      </w:rPr>
    </w:lvl>
    <w:lvl w:ilvl="1">
      <w:start w:val="1"/>
      <w:numFmt w:val="decimal"/>
      <w:lvlText w:val="4.3.%2"/>
      <w:lvlJc w:val="left"/>
      <w:pPr>
        <w:tabs>
          <w:tab w:val="num" w:pos="1125"/>
        </w:tabs>
        <w:ind w:left="1125" w:hanging="855"/>
      </w:pPr>
      <w:rPr>
        <w:rFonts w:hint="default"/>
      </w:rPr>
    </w:lvl>
    <w:lvl w:ilvl="2">
      <w:start w:val="1"/>
      <w:numFmt w:val="decimal"/>
      <w:lvlText w:val="4.3.%3."/>
      <w:lvlJc w:val="left"/>
      <w:pPr>
        <w:tabs>
          <w:tab w:val="num" w:pos="1395"/>
        </w:tabs>
        <w:ind w:left="1395" w:hanging="855"/>
      </w:pPr>
      <w:rPr>
        <w:rFonts w:hint="default"/>
      </w:rPr>
    </w:lvl>
    <w:lvl w:ilvl="3">
      <w:start w:val="1"/>
      <w:numFmt w:val="decimal"/>
      <w:lvlText w:val="4.3.1.%4."/>
      <w:lvlJc w:val="left"/>
      <w:pPr>
        <w:tabs>
          <w:tab w:val="num" w:pos="2115"/>
        </w:tabs>
        <w:ind w:left="2115" w:hanging="855"/>
      </w:pPr>
      <w:rPr>
        <w:rFonts w:hint="default"/>
        <w:b w:val="0"/>
        <w:sz w:val="16"/>
        <w:szCs w:val="16"/>
        <w:lang w:val="de-DE"/>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18" w15:restartNumberingAfterBreak="0">
    <w:nsid w:val="293B672F"/>
    <w:multiLevelType w:val="multilevel"/>
    <w:tmpl w:val="83F2853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B236433"/>
    <w:multiLevelType w:val="hybridMultilevel"/>
    <w:tmpl w:val="B19C4CBE"/>
    <w:lvl w:ilvl="0" w:tplc="5AC0E09E">
      <w:start w:val="1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0" w15:restartNumberingAfterBreak="0">
    <w:nsid w:val="412D0D65"/>
    <w:multiLevelType w:val="multilevel"/>
    <w:tmpl w:val="1B70EC10"/>
    <w:lvl w:ilvl="0">
      <w:start w:val="5"/>
      <w:numFmt w:val="decimal"/>
      <w:lvlText w:val="%1."/>
      <w:lvlJc w:val="left"/>
      <w:pPr>
        <w:tabs>
          <w:tab w:val="num" w:pos="855"/>
        </w:tabs>
        <w:ind w:left="855" w:hanging="855"/>
      </w:pPr>
      <w:rPr>
        <w:rFonts w:hint="default"/>
      </w:rPr>
    </w:lvl>
    <w:lvl w:ilvl="1">
      <w:start w:val="1"/>
      <w:numFmt w:val="decimal"/>
      <w:lvlText w:val="4.3.%2"/>
      <w:lvlJc w:val="left"/>
      <w:pPr>
        <w:tabs>
          <w:tab w:val="num" w:pos="1125"/>
        </w:tabs>
        <w:ind w:left="1125" w:hanging="855"/>
      </w:pPr>
      <w:rPr>
        <w:rFonts w:hint="default"/>
      </w:rPr>
    </w:lvl>
    <w:lvl w:ilvl="2">
      <w:start w:val="3"/>
      <w:numFmt w:val="decimal"/>
      <w:lvlText w:val="4.3.%3."/>
      <w:lvlJc w:val="left"/>
      <w:pPr>
        <w:tabs>
          <w:tab w:val="num" w:pos="1395"/>
        </w:tabs>
        <w:ind w:left="1395" w:hanging="855"/>
      </w:pPr>
      <w:rPr>
        <w:rFonts w:hint="default"/>
        <w:sz w:val="16"/>
        <w:szCs w:val="16"/>
      </w:rPr>
    </w:lvl>
    <w:lvl w:ilvl="3">
      <w:start w:val="1"/>
      <w:numFmt w:val="decimal"/>
      <w:lvlText w:val="4.3.1.%4."/>
      <w:lvlJc w:val="left"/>
      <w:pPr>
        <w:tabs>
          <w:tab w:val="num" w:pos="2115"/>
        </w:tabs>
        <w:ind w:left="2115" w:hanging="855"/>
      </w:pPr>
      <w:rPr>
        <w:rFonts w:hint="default"/>
        <w:b w:val="0"/>
        <w:sz w:val="16"/>
        <w:szCs w:val="16"/>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21" w15:restartNumberingAfterBreak="0">
    <w:nsid w:val="43100412"/>
    <w:multiLevelType w:val="multilevel"/>
    <w:tmpl w:val="BED45BCA"/>
    <w:lvl w:ilvl="0">
      <w:start w:val="5"/>
      <w:numFmt w:val="decimal"/>
      <w:lvlText w:val="%1."/>
      <w:lvlJc w:val="left"/>
      <w:pPr>
        <w:tabs>
          <w:tab w:val="num" w:pos="855"/>
        </w:tabs>
        <w:ind w:left="855" w:hanging="855"/>
      </w:pPr>
      <w:rPr>
        <w:rFonts w:hint="default"/>
      </w:rPr>
    </w:lvl>
    <w:lvl w:ilvl="1">
      <w:start w:val="1"/>
      <w:numFmt w:val="decimal"/>
      <w:lvlText w:val="4.3.%2"/>
      <w:lvlJc w:val="left"/>
      <w:pPr>
        <w:tabs>
          <w:tab w:val="num" w:pos="1125"/>
        </w:tabs>
        <w:ind w:left="1125" w:hanging="855"/>
      </w:pPr>
      <w:rPr>
        <w:rFonts w:hint="default"/>
      </w:rPr>
    </w:lvl>
    <w:lvl w:ilvl="2">
      <w:start w:val="5"/>
      <w:numFmt w:val="decimal"/>
      <w:lvlText w:val="%3."/>
      <w:lvlJc w:val="left"/>
      <w:pPr>
        <w:tabs>
          <w:tab w:val="num" w:pos="1395"/>
        </w:tabs>
        <w:ind w:left="1395" w:hanging="855"/>
      </w:pPr>
      <w:rPr>
        <w:rFonts w:hint="default"/>
        <w:b/>
      </w:rPr>
    </w:lvl>
    <w:lvl w:ilvl="3">
      <w:start w:val="1"/>
      <w:numFmt w:val="decimal"/>
      <w:lvlText w:val="4.3.1.%4."/>
      <w:lvlJc w:val="left"/>
      <w:pPr>
        <w:tabs>
          <w:tab w:val="num" w:pos="2115"/>
        </w:tabs>
        <w:ind w:left="2115" w:hanging="855"/>
      </w:pPr>
      <w:rPr>
        <w:rFonts w:hint="default"/>
        <w:b w:val="0"/>
        <w:sz w:val="16"/>
        <w:szCs w:val="16"/>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22" w15:restartNumberingAfterBreak="0">
    <w:nsid w:val="441F191D"/>
    <w:multiLevelType w:val="hybridMultilevel"/>
    <w:tmpl w:val="61B25EB8"/>
    <w:lvl w:ilvl="0" w:tplc="141E4476">
      <w:start w:val="8"/>
      <w:numFmt w:val="decimal"/>
      <w:lvlText w:val="%1."/>
      <w:lvlJc w:val="left"/>
      <w:pPr>
        <w:tabs>
          <w:tab w:val="num" w:pos="540"/>
        </w:tabs>
        <w:ind w:left="540" w:hanging="360"/>
      </w:pPr>
      <w:rPr>
        <w:rFonts w:hint="default"/>
        <w:b/>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3" w15:restartNumberingAfterBreak="0">
    <w:nsid w:val="45CF6C39"/>
    <w:multiLevelType w:val="multilevel"/>
    <w:tmpl w:val="3ADA292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95"/>
        </w:tabs>
        <w:ind w:left="995" w:hanging="570"/>
      </w:pPr>
      <w:rPr>
        <w:rFonts w:hint="default"/>
      </w:rPr>
    </w:lvl>
    <w:lvl w:ilvl="2">
      <w:start w:val="23"/>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420"/>
        </w:tabs>
        <w:ind w:left="2420" w:hanging="72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630"/>
        </w:tabs>
        <w:ind w:left="3630" w:hanging="1080"/>
      </w:pPr>
      <w:rPr>
        <w:rFonts w:hint="default"/>
      </w:rPr>
    </w:lvl>
    <w:lvl w:ilvl="7">
      <w:start w:val="1"/>
      <w:numFmt w:val="decimal"/>
      <w:lvlText w:val="%1.%2.%3.%4.%5.%6.%7.%8."/>
      <w:lvlJc w:val="left"/>
      <w:pPr>
        <w:tabs>
          <w:tab w:val="num" w:pos="4055"/>
        </w:tabs>
        <w:ind w:left="4055" w:hanging="1080"/>
      </w:pPr>
      <w:rPr>
        <w:rFonts w:hint="default"/>
      </w:rPr>
    </w:lvl>
    <w:lvl w:ilvl="8">
      <w:start w:val="1"/>
      <w:numFmt w:val="decimal"/>
      <w:lvlText w:val="%1.%2.%3.%4.%5.%6.%7.%8.%9."/>
      <w:lvlJc w:val="left"/>
      <w:pPr>
        <w:tabs>
          <w:tab w:val="num" w:pos="4840"/>
        </w:tabs>
        <w:ind w:left="4840" w:hanging="1440"/>
      </w:pPr>
      <w:rPr>
        <w:rFonts w:hint="default"/>
      </w:rPr>
    </w:lvl>
  </w:abstractNum>
  <w:abstractNum w:abstractNumId="24" w15:restartNumberingAfterBreak="0">
    <w:nsid w:val="4FBE7143"/>
    <w:multiLevelType w:val="multilevel"/>
    <w:tmpl w:val="BEC28EF6"/>
    <w:lvl w:ilvl="0">
      <w:start w:val="4"/>
      <w:numFmt w:val="decimal"/>
      <w:lvlText w:val="%1."/>
      <w:lvlJc w:val="left"/>
      <w:pPr>
        <w:ind w:left="495" w:hanging="495"/>
      </w:pPr>
      <w:rPr>
        <w:rFonts w:hint="default"/>
      </w:rPr>
    </w:lvl>
    <w:lvl w:ilvl="1">
      <w:start w:val="1"/>
      <w:numFmt w:val="decimal"/>
      <w:lvlText w:val="%1.%2."/>
      <w:lvlJc w:val="left"/>
      <w:pPr>
        <w:ind w:left="765" w:hanging="495"/>
      </w:pPr>
      <w:rPr>
        <w:rFonts w:hint="default"/>
      </w:rPr>
    </w:lvl>
    <w:lvl w:ilvl="2">
      <w:start w:val="2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25" w15:restartNumberingAfterBreak="0">
    <w:nsid w:val="513112C5"/>
    <w:multiLevelType w:val="multilevel"/>
    <w:tmpl w:val="E6ECA2F8"/>
    <w:lvl w:ilvl="0">
      <w:start w:val="1"/>
      <w:numFmt w:val="decimal"/>
      <w:lvlText w:val="%1."/>
      <w:lvlJc w:val="left"/>
      <w:pPr>
        <w:tabs>
          <w:tab w:val="num" w:pos="360"/>
        </w:tabs>
        <w:ind w:left="360" w:hanging="360"/>
      </w:pPr>
      <w:rPr>
        <w:rFonts w:ascii="Arial" w:hAnsi="Arial" w:cs="Arial" w:hint="default"/>
        <w:b/>
        <w:i w:val="0"/>
        <w:color w:val="auto"/>
        <w:sz w:val="16"/>
        <w:szCs w:val="16"/>
      </w:rPr>
    </w:lvl>
    <w:lvl w:ilvl="1">
      <w:start w:val="1"/>
      <w:numFmt w:val="decimal"/>
      <w:lvlText w:val="%1.%2."/>
      <w:lvlJc w:val="left"/>
      <w:pPr>
        <w:tabs>
          <w:tab w:val="num" w:pos="720"/>
        </w:tabs>
        <w:ind w:left="720" w:hanging="360"/>
      </w:pPr>
      <w:rPr>
        <w:rFonts w:hint="default"/>
        <w:color w:val="auto"/>
        <w:lang w:val="de-AT"/>
      </w:rPr>
    </w:lvl>
    <w:lvl w:ilvl="2">
      <w:start w:val="1"/>
      <w:numFmt w:val="decimal"/>
      <w:lvlText w:val="%1.%2.%3."/>
      <w:lvlJc w:val="left"/>
      <w:pPr>
        <w:tabs>
          <w:tab w:val="num" w:pos="2880"/>
        </w:tabs>
        <w:ind w:left="2880" w:hanging="720"/>
      </w:pPr>
      <w:rPr>
        <w:rFonts w:ascii="Arial" w:hAnsi="Arial" w:cs="Arial" w:hint="default"/>
        <w:color w:val="auto"/>
        <w:sz w:val="16"/>
        <w:szCs w:val="16"/>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551D0C87"/>
    <w:multiLevelType w:val="multilevel"/>
    <w:tmpl w:val="6CD47F3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2"/>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61F1FF6"/>
    <w:multiLevelType w:val="multilevel"/>
    <w:tmpl w:val="C61A8E56"/>
    <w:lvl w:ilvl="0">
      <w:start w:val="7"/>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B048A0"/>
    <w:multiLevelType w:val="multilevel"/>
    <w:tmpl w:val="DCC8635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15:restartNumberingAfterBreak="0">
    <w:nsid w:val="599D20FE"/>
    <w:multiLevelType w:val="hybridMultilevel"/>
    <w:tmpl w:val="AF4CA5F6"/>
    <w:lvl w:ilvl="0" w:tplc="0C070001">
      <w:start w:val="1"/>
      <w:numFmt w:val="bullet"/>
      <w:lvlText w:val=""/>
      <w:lvlJc w:val="left"/>
      <w:pPr>
        <w:ind w:left="2869" w:hanging="360"/>
      </w:pPr>
      <w:rPr>
        <w:rFonts w:ascii="Symbol" w:hAnsi="Symbol" w:hint="default"/>
      </w:rPr>
    </w:lvl>
    <w:lvl w:ilvl="1" w:tplc="0C070003" w:tentative="1">
      <w:start w:val="1"/>
      <w:numFmt w:val="bullet"/>
      <w:lvlText w:val="o"/>
      <w:lvlJc w:val="left"/>
      <w:pPr>
        <w:ind w:left="3589" w:hanging="360"/>
      </w:pPr>
      <w:rPr>
        <w:rFonts w:ascii="Courier New" w:hAnsi="Courier New" w:cs="Courier New" w:hint="default"/>
      </w:rPr>
    </w:lvl>
    <w:lvl w:ilvl="2" w:tplc="0C070005" w:tentative="1">
      <w:start w:val="1"/>
      <w:numFmt w:val="bullet"/>
      <w:lvlText w:val=""/>
      <w:lvlJc w:val="left"/>
      <w:pPr>
        <w:ind w:left="4309" w:hanging="360"/>
      </w:pPr>
      <w:rPr>
        <w:rFonts w:ascii="Wingdings" w:hAnsi="Wingdings" w:hint="default"/>
      </w:rPr>
    </w:lvl>
    <w:lvl w:ilvl="3" w:tplc="0C070001" w:tentative="1">
      <w:start w:val="1"/>
      <w:numFmt w:val="bullet"/>
      <w:lvlText w:val=""/>
      <w:lvlJc w:val="left"/>
      <w:pPr>
        <w:ind w:left="5029" w:hanging="360"/>
      </w:pPr>
      <w:rPr>
        <w:rFonts w:ascii="Symbol" w:hAnsi="Symbol" w:hint="default"/>
      </w:rPr>
    </w:lvl>
    <w:lvl w:ilvl="4" w:tplc="0C070003" w:tentative="1">
      <w:start w:val="1"/>
      <w:numFmt w:val="bullet"/>
      <w:lvlText w:val="o"/>
      <w:lvlJc w:val="left"/>
      <w:pPr>
        <w:ind w:left="5749" w:hanging="360"/>
      </w:pPr>
      <w:rPr>
        <w:rFonts w:ascii="Courier New" w:hAnsi="Courier New" w:cs="Courier New" w:hint="default"/>
      </w:rPr>
    </w:lvl>
    <w:lvl w:ilvl="5" w:tplc="0C070005" w:tentative="1">
      <w:start w:val="1"/>
      <w:numFmt w:val="bullet"/>
      <w:lvlText w:val=""/>
      <w:lvlJc w:val="left"/>
      <w:pPr>
        <w:ind w:left="6469" w:hanging="360"/>
      </w:pPr>
      <w:rPr>
        <w:rFonts w:ascii="Wingdings" w:hAnsi="Wingdings" w:hint="default"/>
      </w:rPr>
    </w:lvl>
    <w:lvl w:ilvl="6" w:tplc="0C070001" w:tentative="1">
      <w:start w:val="1"/>
      <w:numFmt w:val="bullet"/>
      <w:lvlText w:val=""/>
      <w:lvlJc w:val="left"/>
      <w:pPr>
        <w:ind w:left="7189" w:hanging="360"/>
      </w:pPr>
      <w:rPr>
        <w:rFonts w:ascii="Symbol" w:hAnsi="Symbol" w:hint="default"/>
      </w:rPr>
    </w:lvl>
    <w:lvl w:ilvl="7" w:tplc="0C070003" w:tentative="1">
      <w:start w:val="1"/>
      <w:numFmt w:val="bullet"/>
      <w:lvlText w:val="o"/>
      <w:lvlJc w:val="left"/>
      <w:pPr>
        <w:ind w:left="7909" w:hanging="360"/>
      </w:pPr>
      <w:rPr>
        <w:rFonts w:ascii="Courier New" w:hAnsi="Courier New" w:cs="Courier New" w:hint="default"/>
      </w:rPr>
    </w:lvl>
    <w:lvl w:ilvl="8" w:tplc="0C070005" w:tentative="1">
      <w:start w:val="1"/>
      <w:numFmt w:val="bullet"/>
      <w:lvlText w:val=""/>
      <w:lvlJc w:val="left"/>
      <w:pPr>
        <w:ind w:left="8629" w:hanging="360"/>
      </w:pPr>
      <w:rPr>
        <w:rFonts w:ascii="Wingdings" w:hAnsi="Wingdings" w:hint="default"/>
      </w:rPr>
    </w:lvl>
  </w:abstractNum>
  <w:abstractNum w:abstractNumId="30" w15:restartNumberingAfterBreak="0">
    <w:nsid w:val="654A2086"/>
    <w:multiLevelType w:val="multilevel"/>
    <w:tmpl w:val="AAD08C9E"/>
    <w:lvl w:ilvl="0">
      <w:start w:val="10"/>
      <w:numFmt w:val="decimal"/>
      <w:lvlText w:val="%1"/>
      <w:lvlJc w:val="left"/>
      <w:pPr>
        <w:tabs>
          <w:tab w:val="num" w:pos="1215"/>
        </w:tabs>
        <w:ind w:left="121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910477B"/>
    <w:multiLevelType w:val="multilevel"/>
    <w:tmpl w:val="AD52B02C"/>
    <w:lvl w:ilvl="0">
      <w:start w:val="5"/>
      <w:numFmt w:val="decimal"/>
      <w:lvlText w:val="%1."/>
      <w:lvlJc w:val="left"/>
      <w:pPr>
        <w:tabs>
          <w:tab w:val="num" w:pos="855"/>
        </w:tabs>
        <w:ind w:left="855" w:hanging="855"/>
      </w:pPr>
      <w:rPr>
        <w:rFonts w:hint="default"/>
      </w:rPr>
    </w:lvl>
    <w:lvl w:ilvl="1">
      <w:start w:val="1"/>
      <w:numFmt w:val="decimal"/>
      <w:lvlText w:val="4.3.%2"/>
      <w:lvlJc w:val="left"/>
      <w:pPr>
        <w:tabs>
          <w:tab w:val="num" w:pos="1125"/>
        </w:tabs>
        <w:ind w:left="1125" w:hanging="855"/>
      </w:pPr>
      <w:rPr>
        <w:rFonts w:hint="default"/>
      </w:rPr>
    </w:lvl>
    <w:lvl w:ilvl="2">
      <w:start w:val="19"/>
      <w:numFmt w:val="decimal"/>
      <w:lvlText w:val="4.3.%3."/>
      <w:lvlJc w:val="left"/>
      <w:pPr>
        <w:tabs>
          <w:tab w:val="num" w:pos="1395"/>
        </w:tabs>
        <w:ind w:left="1395" w:hanging="855"/>
      </w:pPr>
      <w:rPr>
        <w:rFonts w:hint="default"/>
      </w:rPr>
    </w:lvl>
    <w:lvl w:ilvl="3">
      <w:start w:val="1"/>
      <w:numFmt w:val="decimal"/>
      <w:lvlText w:val="4.3.1.%4."/>
      <w:lvlJc w:val="left"/>
      <w:pPr>
        <w:tabs>
          <w:tab w:val="num" w:pos="1665"/>
        </w:tabs>
        <w:ind w:left="1665" w:hanging="855"/>
      </w:pPr>
      <w:rPr>
        <w:rFonts w:hint="default"/>
      </w:rPr>
    </w:lvl>
    <w:lvl w:ilvl="4">
      <w:start w:val="1"/>
      <w:numFmt w:val="decimal"/>
      <w:lvlText w:val="%1.%2.%3.%4.%5."/>
      <w:lvlJc w:val="left"/>
      <w:pPr>
        <w:tabs>
          <w:tab w:val="num" w:pos="1935"/>
        </w:tabs>
        <w:ind w:left="1935" w:hanging="855"/>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32" w15:restartNumberingAfterBreak="0">
    <w:nsid w:val="6AEA65A9"/>
    <w:multiLevelType w:val="multilevel"/>
    <w:tmpl w:val="22B00520"/>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880"/>
        </w:tabs>
        <w:ind w:left="2880" w:hanging="720"/>
      </w:pPr>
      <w:rPr>
        <w:rFonts w:hint="default"/>
        <w:sz w:val="20"/>
        <w:szCs w:val="2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15:restartNumberingAfterBreak="0">
    <w:nsid w:val="6B7067FD"/>
    <w:multiLevelType w:val="multilevel"/>
    <w:tmpl w:val="5A085674"/>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8"/>
      <w:numFmt w:val="decimal"/>
      <w:lvlText w:val="%1.%2.%3"/>
      <w:lvlJc w:val="left"/>
      <w:pPr>
        <w:tabs>
          <w:tab w:val="num" w:pos="450"/>
        </w:tabs>
        <w:ind w:left="450" w:hanging="45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EFF7ED7"/>
    <w:multiLevelType w:val="hybridMultilevel"/>
    <w:tmpl w:val="C34CAC10"/>
    <w:lvl w:ilvl="0" w:tplc="86AE6B44">
      <w:start w:val="10"/>
      <w:numFmt w:val="decimal"/>
      <w:lvlText w:val="%1"/>
      <w:lvlJc w:val="left"/>
      <w:pPr>
        <w:tabs>
          <w:tab w:val="num" w:pos="1215"/>
        </w:tabs>
        <w:ind w:left="1215" w:hanging="85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5" w15:restartNumberingAfterBreak="0">
    <w:nsid w:val="6F393D2D"/>
    <w:multiLevelType w:val="multilevel"/>
    <w:tmpl w:val="64F6C8AC"/>
    <w:lvl w:ilvl="0">
      <w:start w:val="4"/>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1FB007A"/>
    <w:multiLevelType w:val="multilevel"/>
    <w:tmpl w:val="CCE27F3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2"/>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2B14C90"/>
    <w:multiLevelType w:val="multilevel"/>
    <w:tmpl w:val="DE82D76E"/>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2"/>
      <w:numFmt w:val="decimal"/>
      <w:lvlText w:val="%1.%2.%3"/>
      <w:lvlJc w:val="left"/>
      <w:pPr>
        <w:tabs>
          <w:tab w:val="num" w:pos="855"/>
        </w:tabs>
        <w:ind w:left="855" w:hanging="855"/>
      </w:pPr>
      <w:rPr>
        <w:rFonts w:hint="default"/>
      </w:rPr>
    </w:lvl>
    <w:lvl w:ilvl="3">
      <w:start w:val="15"/>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6487C16"/>
    <w:multiLevelType w:val="hybridMultilevel"/>
    <w:tmpl w:val="AAD08C9E"/>
    <w:lvl w:ilvl="0" w:tplc="86AE6B44">
      <w:start w:val="10"/>
      <w:numFmt w:val="decimal"/>
      <w:lvlText w:val="%1"/>
      <w:lvlJc w:val="left"/>
      <w:pPr>
        <w:tabs>
          <w:tab w:val="num" w:pos="1215"/>
        </w:tabs>
        <w:ind w:left="1215" w:hanging="85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35"/>
  </w:num>
  <w:num w:numId="4">
    <w:abstractNumId w:val="38"/>
  </w:num>
  <w:num w:numId="5">
    <w:abstractNumId w:val="30"/>
  </w:num>
  <w:num w:numId="6">
    <w:abstractNumId w:val="34"/>
  </w:num>
  <w:num w:numId="7">
    <w:abstractNumId w:val="9"/>
  </w:num>
  <w:num w:numId="8">
    <w:abstractNumId w:val="0"/>
  </w:num>
  <w:num w:numId="9">
    <w:abstractNumId w:val="27"/>
  </w:num>
  <w:num w:numId="10">
    <w:abstractNumId w:val="37"/>
  </w:num>
  <w:num w:numId="11">
    <w:abstractNumId w:val="18"/>
  </w:num>
  <w:num w:numId="12">
    <w:abstractNumId w:val="5"/>
  </w:num>
  <w:num w:numId="13">
    <w:abstractNumId w:val="19"/>
  </w:num>
  <w:num w:numId="14">
    <w:abstractNumId w:val="26"/>
  </w:num>
  <w:num w:numId="15">
    <w:abstractNumId w:val="36"/>
  </w:num>
  <w:num w:numId="16">
    <w:abstractNumId w:val="33"/>
  </w:num>
  <w:num w:numId="17">
    <w:abstractNumId w:val="4"/>
  </w:num>
  <w:num w:numId="18">
    <w:abstractNumId w:val="25"/>
  </w:num>
  <w:num w:numId="19">
    <w:abstractNumId w:val="8"/>
  </w:num>
  <w:num w:numId="20">
    <w:abstractNumId w:val="15"/>
  </w:num>
  <w:num w:numId="21">
    <w:abstractNumId w:val="12"/>
  </w:num>
  <w:num w:numId="22">
    <w:abstractNumId w:val="17"/>
  </w:num>
  <w:num w:numId="23">
    <w:abstractNumId w:val="31"/>
  </w:num>
  <w:num w:numId="24">
    <w:abstractNumId w:val="1"/>
  </w:num>
  <w:num w:numId="25">
    <w:abstractNumId w:val="21"/>
  </w:num>
  <w:num w:numId="26">
    <w:abstractNumId w:val="22"/>
  </w:num>
  <w:num w:numId="27">
    <w:abstractNumId w:val="20"/>
  </w:num>
  <w:num w:numId="28">
    <w:abstractNumId w:val="14"/>
  </w:num>
  <w:num w:numId="29">
    <w:abstractNumId w:val="23"/>
  </w:num>
  <w:num w:numId="30">
    <w:abstractNumId w:val="2"/>
  </w:num>
  <w:num w:numId="31">
    <w:abstractNumId w:val="28"/>
  </w:num>
  <w:num w:numId="32">
    <w:abstractNumId w:val="16"/>
  </w:num>
  <w:num w:numId="33">
    <w:abstractNumId w:val="13"/>
  </w:num>
  <w:num w:numId="34">
    <w:abstractNumId w:val="29"/>
  </w:num>
  <w:num w:numId="35">
    <w:abstractNumId w:val="11"/>
  </w:num>
  <w:num w:numId="36">
    <w:abstractNumId w:val="3"/>
  </w:num>
  <w:num w:numId="37">
    <w:abstractNumId w:val="32"/>
  </w:num>
  <w:num w:numId="38">
    <w:abstractNumId w:val="2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2F"/>
    <w:rsid w:val="000044FD"/>
    <w:rsid w:val="000078CB"/>
    <w:rsid w:val="00007F19"/>
    <w:rsid w:val="0001363F"/>
    <w:rsid w:val="00013965"/>
    <w:rsid w:val="00013ECA"/>
    <w:rsid w:val="00017493"/>
    <w:rsid w:val="000179EC"/>
    <w:rsid w:val="00021F67"/>
    <w:rsid w:val="000471CB"/>
    <w:rsid w:val="00047F3B"/>
    <w:rsid w:val="00052F84"/>
    <w:rsid w:val="000609B5"/>
    <w:rsid w:val="00063B7C"/>
    <w:rsid w:val="00065299"/>
    <w:rsid w:val="000652FD"/>
    <w:rsid w:val="0007038A"/>
    <w:rsid w:val="00071AA6"/>
    <w:rsid w:val="00072AB1"/>
    <w:rsid w:val="000744F5"/>
    <w:rsid w:val="00075B30"/>
    <w:rsid w:val="000930C5"/>
    <w:rsid w:val="000931A9"/>
    <w:rsid w:val="000A1DC1"/>
    <w:rsid w:val="000B01CA"/>
    <w:rsid w:val="000B3F91"/>
    <w:rsid w:val="000C7080"/>
    <w:rsid w:val="000D30DF"/>
    <w:rsid w:val="000D4076"/>
    <w:rsid w:val="000D4DF9"/>
    <w:rsid w:val="000D6656"/>
    <w:rsid w:val="000E2512"/>
    <w:rsid w:val="000E4072"/>
    <w:rsid w:val="000F1D60"/>
    <w:rsid w:val="000F5D68"/>
    <w:rsid w:val="000F7AB1"/>
    <w:rsid w:val="00100933"/>
    <w:rsid w:val="001042D3"/>
    <w:rsid w:val="001054FC"/>
    <w:rsid w:val="00113444"/>
    <w:rsid w:val="00116504"/>
    <w:rsid w:val="00117655"/>
    <w:rsid w:val="001273DF"/>
    <w:rsid w:val="00143D56"/>
    <w:rsid w:val="00171374"/>
    <w:rsid w:val="001758D5"/>
    <w:rsid w:val="001773FA"/>
    <w:rsid w:val="00185E9B"/>
    <w:rsid w:val="00186B33"/>
    <w:rsid w:val="0019095A"/>
    <w:rsid w:val="001925CC"/>
    <w:rsid w:val="00195DC3"/>
    <w:rsid w:val="0019743A"/>
    <w:rsid w:val="001A0D23"/>
    <w:rsid w:val="001A1095"/>
    <w:rsid w:val="001A35A2"/>
    <w:rsid w:val="001B11D6"/>
    <w:rsid w:val="001C401C"/>
    <w:rsid w:val="001D3D17"/>
    <w:rsid w:val="001E4628"/>
    <w:rsid w:val="001E715F"/>
    <w:rsid w:val="001F0303"/>
    <w:rsid w:val="001F1D37"/>
    <w:rsid w:val="001F2CC2"/>
    <w:rsid w:val="001F31E8"/>
    <w:rsid w:val="001F443D"/>
    <w:rsid w:val="001F56A7"/>
    <w:rsid w:val="001F5D02"/>
    <w:rsid w:val="00217493"/>
    <w:rsid w:val="00222A4F"/>
    <w:rsid w:val="00233295"/>
    <w:rsid w:val="0023491C"/>
    <w:rsid w:val="00234B95"/>
    <w:rsid w:val="0024366A"/>
    <w:rsid w:val="00244857"/>
    <w:rsid w:val="002470B5"/>
    <w:rsid w:val="00255217"/>
    <w:rsid w:val="00255793"/>
    <w:rsid w:val="00256E88"/>
    <w:rsid w:val="002617C8"/>
    <w:rsid w:val="0026517B"/>
    <w:rsid w:val="00270281"/>
    <w:rsid w:val="00280FE2"/>
    <w:rsid w:val="00281FC9"/>
    <w:rsid w:val="00282FE2"/>
    <w:rsid w:val="002A249E"/>
    <w:rsid w:val="002A4C20"/>
    <w:rsid w:val="002B3610"/>
    <w:rsid w:val="002B48F5"/>
    <w:rsid w:val="002B715C"/>
    <w:rsid w:val="002B73DC"/>
    <w:rsid w:val="002C0AF0"/>
    <w:rsid w:val="002C5316"/>
    <w:rsid w:val="002C5379"/>
    <w:rsid w:val="002C6BB2"/>
    <w:rsid w:val="002C7988"/>
    <w:rsid w:val="002E58BD"/>
    <w:rsid w:val="002E6B13"/>
    <w:rsid w:val="002F0F41"/>
    <w:rsid w:val="002F1A89"/>
    <w:rsid w:val="002F33FE"/>
    <w:rsid w:val="003151F7"/>
    <w:rsid w:val="0031560F"/>
    <w:rsid w:val="00315B91"/>
    <w:rsid w:val="0031684E"/>
    <w:rsid w:val="003169BA"/>
    <w:rsid w:val="00350772"/>
    <w:rsid w:val="00350859"/>
    <w:rsid w:val="00350B55"/>
    <w:rsid w:val="00355E0F"/>
    <w:rsid w:val="00367E14"/>
    <w:rsid w:val="00371C35"/>
    <w:rsid w:val="003758AD"/>
    <w:rsid w:val="00382555"/>
    <w:rsid w:val="00383E10"/>
    <w:rsid w:val="00386847"/>
    <w:rsid w:val="003871AD"/>
    <w:rsid w:val="003A69E4"/>
    <w:rsid w:val="003B0E5E"/>
    <w:rsid w:val="003B619F"/>
    <w:rsid w:val="003B76FE"/>
    <w:rsid w:val="003C0381"/>
    <w:rsid w:val="003C3DCE"/>
    <w:rsid w:val="003C7BDD"/>
    <w:rsid w:val="003D3B58"/>
    <w:rsid w:val="003D5FED"/>
    <w:rsid w:val="003E6822"/>
    <w:rsid w:val="003F017C"/>
    <w:rsid w:val="003F43A9"/>
    <w:rsid w:val="003F677D"/>
    <w:rsid w:val="004042E7"/>
    <w:rsid w:val="00410493"/>
    <w:rsid w:val="00410B76"/>
    <w:rsid w:val="00432829"/>
    <w:rsid w:val="00437F57"/>
    <w:rsid w:val="0044288E"/>
    <w:rsid w:val="00447D68"/>
    <w:rsid w:val="00452C6E"/>
    <w:rsid w:val="00453694"/>
    <w:rsid w:val="00464CAF"/>
    <w:rsid w:val="0046562F"/>
    <w:rsid w:val="004656EE"/>
    <w:rsid w:val="00466BB9"/>
    <w:rsid w:val="00486ED7"/>
    <w:rsid w:val="00487F54"/>
    <w:rsid w:val="00495416"/>
    <w:rsid w:val="0049548C"/>
    <w:rsid w:val="00497810"/>
    <w:rsid w:val="004A1895"/>
    <w:rsid w:val="004A5AA2"/>
    <w:rsid w:val="004A70FD"/>
    <w:rsid w:val="004B1280"/>
    <w:rsid w:val="004B375D"/>
    <w:rsid w:val="004B53EF"/>
    <w:rsid w:val="004C2CCE"/>
    <w:rsid w:val="004C35B1"/>
    <w:rsid w:val="004C5B90"/>
    <w:rsid w:val="004E4AC2"/>
    <w:rsid w:val="00513DFB"/>
    <w:rsid w:val="00514350"/>
    <w:rsid w:val="005217B7"/>
    <w:rsid w:val="00522079"/>
    <w:rsid w:val="00526E1E"/>
    <w:rsid w:val="00530369"/>
    <w:rsid w:val="00530A14"/>
    <w:rsid w:val="005335F7"/>
    <w:rsid w:val="00533D9E"/>
    <w:rsid w:val="00534902"/>
    <w:rsid w:val="00542207"/>
    <w:rsid w:val="00545067"/>
    <w:rsid w:val="005459AE"/>
    <w:rsid w:val="00557EEF"/>
    <w:rsid w:val="00560AA0"/>
    <w:rsid w:val="005628DD"/>
    <w:rsid w:val="00564E35"/>
    <w:rsid w:val="00576C74"/>
    <w:rsid w:val="005777E2"/>
    <w:rsid w:val="00577CC0"/>
    <w:rsid w:val="00585080"/>
    <w:rsid w:val="00585A23"/>
    <w:rsid w:val="005860A2"/>
    <w:rsid w:val="00591982"/>
    <w:rsid w:val="005A0D01"/>
    <w:rsid w:val="005A6430"/>
    <w:rsid w:val="005B296E"/>
    <w:rsid w:val="005C148F"/>
    <w:rsid w:val="005C23BA"/>
    <w:rsid w:val="005C6667"/>
    <w:rsid w:val="005D158D"/>
    <w:rsid w:val="005F3D0E"/>
    <w:rsid w:val="00614304"/>
    <w:rsid w:val="00615CD7"/>
    <w:rsid w:val="0062201B"/>
    <w:rsid w:val="0062401E"/>
    <w:rsid w:val="0062756B"/>
    <w:rsid w:val="00630326"/>
    <w:rsid w:val="00632059"/>
    <w:rsid w:val="00636355"/>
    <w:rsid w:val="00657225"/>
    <w:rsid w:val="006601AB"/>
    <w:rsid w:val="006611A5"/>
    <w:rsid w:val="00663CB5"/>
    <w:rsid w:val="00663F65"/>
    <w:rsid w:val="00664456"/>
    <w:rsid w:val="00675230"/>
    <w:rsid w:val="006860DB"/>
    <w:rsid w:val="00690519"/>
    <w:rsid w:val="006A07DE"/>
    <w:rsid w:val="006A0A77"/>
    <w:rsid w:val="006A3193"/>
    <w:rsid w:val="006B04D1"/>
    <w:rsid w:val="006B2487"/>
    <w:rsid w:val="006B24D7"/>
    <w:rsid w:val="006B42D5"/>
    <w:rsid w:val="006B6C19"/>
    <w:rsid w:val="006B7568"/>
    <w:rsid w:val="006C6502"/>
    <w:rsid w:val="006C7478"/>
    <w:rsid w:val="006D0E16"/>
    <w:rsid w:val="006D236E"/>
    <w:rsid w:val="006D2744"/>
    <w:rsid w:val="006D380B"/>
    <w:rsid w:val="006D5345"/>
    <w:rsid w:val="006D622B"/>
    <w:rsid w:val="006E09BD"/>
    <w:rsid w:val="006E34A9"/>
    <w:rsid w:val="006E3640"/>
    <w:rsid w:val="006E7040"/>
    <w:rsid w:val="006E7F53"/>
    <w:rsid w:val="0070547E"/>
    <w:rsid w:val="007061E6"/>
    <w:rsid w:val="007222FA"/>
    <w:rsid w:val="00722D66"/>
    <w:rsid w:val="007403C2"/>
    <w:rsid w:val="0075020A"/>
    <w:rsid w:val="00752A2E"/>
    <w:rsid w:val="007560C7"/>
    <w:rsid w:val="00760BF0"/>
    <w:rsid w:val="00762CF2"/>
    <w:rsid w:val="007641DB"/>
    <w:rsid w:val="00771EF0"/>
    <w:rsid w:val="00772A50"/>
    <w:rsid w:val="0077361D"/>
    <w:rsid w:val="00774DD6"/>
    <w:rsid w:val="007879E5"/>
    <w:rsid w:val="0079390C"/>
    <w:rsid w:val="00795EF1"/>
    <w:rsid w:val="007B0D92"/>
    <w:rsid w:val="007B2052"/>
    <w:rsid w:val="007B60E4"/>
    <w:rsid w:val="007C41EB"/>
    <w:rsid w:val="007E01F6"/>
    <w:rsid w:val="007E0D42"/>
    <w:rsid w:val="007E179F"/>
    <w:rsid w:val="007F4A36"/>
    <w:rsid w:val="00803CDA"/>
    <w:rsid w:val="008043C9"/>
    <w:rsid w:val="00804ECF"/>
    <w:rsid w:val="0081675E"/>
    <w:rsid w:val="008227F4"/>
    <w:rsid w:val="00822C41"/>
    <w:rsid w:val="00826E39"/>
    <w:rsid w:val="00831480"/>
    <w:rsid w:val="00845221"/>
    <w:rsid w:val="00852491"/>
    <w:rsid w:val="008547FD"/>
    <w:rsid w:val="00856425"/>
    <w:rsid w:val="0085788F"/>
    <w:rsid w:val="00861CF9"/>
    <w:rsid w:val="00861D01"/>
    <w:rsid w:val="00874BA4"/>
    <w:rsid w:val="0089092B"/>
    <w:rsid w:val="00890F50"/>
    <w:rsid w:val="00894969"/>
    <w:rsid w:val="00896479"/>
    <w:rsid w:val="00897FB6"/>
    <w:rsid w:val="008A4F9D"/>
    <w:rsid w:val="008B0D79"/>
    <w:rsid w:val="008B45BA"/>
    <w:rsid w:val="008B7D8A"/>
    <w:rsid w:val="008D0273"/>
    <w:rsid w:val="008D0356"/>
    <w:rsid w:val="008E156F"/>
    <w:rsid w:val="008E1FB2"/>
    <w:rsid w:val="008E4BFC"/>
    <w:rsid w:val="008E6225"/>
    <w:rsid w:val="008F13CF"/>
    <w:rsid w:val="008F175B"/>
    <w:rsid w:val="00900BB7"/>
    <w:rsid w:val="00922707"/>
    <w:rsid w:val="00927BEA"/>
    <w:rsid w:val="009529CE"/>
    <w:rsid w:val="0096056D"/>
    <w:rsid w:val="009677EA"/>
    <w:rsid w:val="00972BE8"/>
    <w:rsid w:val="00977EF5"/>
    <w:rsid w:val="00981081"/>
    <w:rsid w:val="0098610A"/>
    <w:rsid w:val="00995D79"/>
    <w:rsid w:val="009A0967"/>
    <w:rsid w:val="009A755A"/>
    <w:rsid w:val="009B1920"/>
    <w:rsid w:val="009B1BB3"/>
    <w:rsid w:val="009D73B7"/>
    <w:rsid w:val="009E550E"/>
    <w:rsid w:val="009F52E7"/>
    <w:rsid w:val="009F6020"/>
    <w:rsid w:val="009F79EF"/>
    <w:rsid w:val="00A10718"/>
    <w:rsid w:val="00A13F41"/>
    <w:rsid w:val="00A2428E"/>
    <w:rsid w:val="00A249B2"/>
    <w:rsid w:val="00A33540"/>
    <w:rsid w:val="00A35222"/>
    <w:rsid w:val="00A36C73"/>
    <w:rsid w:val="00A40C8A"/>
    <w:rsid w:val="00A4135F"/>
    <w:rsid w:val="00A520A4"/>
    <w:rsid w:val="00A65CFD"/>
    <w:rsid w:val="00A7690A"/>
    <w:rsid w:val="00A76C9D"/>
    <w:rsid w:val="00A77439"/>
    <w:rsid w:val="00A83A27"/>
    <w:rsid w:val="00A8462F"/>
    <w:rsid w:val="00A858F5"/>
    <w:rsid w:val="00A85FE2"/>
    <w:rsid w:val="00A868B4"/>
    <w:rsid w:val="00A937C4"/>
    <w:rsid w:val="00A95675"/>
    <w:rsid w:val="00A96BEE"/>
    <w:rsid w:val="00A9741B"/>
    <w:rsid w:val="00AA124A"/>
    <w:rsid w:val="00AA2EDE"/>
    <w:rsid w:val="00AA49BD"/>
    <w:rsid w:val="00AB1A0A"/>
    <w:rsid w:val="00AC4DD7"/>
    <w:rsid w:val="00AC6207"/>
    <w:rsid w:val="00AD4048"/>
    <w:rsid w:val="00AE060B"/>
    <w:rsid w:val="00AE38CA"/>
    <w:rsid w:val="00AE494F"/>
    <w:rsid w:val="00AF10B3"/>
    <w:rsid w:val="00AF2171"/>
    <w:rsid w:val="00AF6C2C"/>
    <w:rsid w:val="00B0040E"/>
    <w:rsid w:val="00B026F8"/>
    <w:rsid w:val="00B0699C"/>
    <w:rsid w:val="00B169E0"/>
    <w:rsid w:val="00B234BC"/>
    <w:rsid w:val="00B32D81"/>
    <w:rsid w:val="00B4174B"/>
    <w:rsid w:val="00B417CC"/>
    <w:rsid w:val="00B516EB"/>
    <w:rsid w:val="00B547D2"/>
    <w:rsid w:val="00B562FF"/>
    <w:rsid w:val="00B6054F"/>
    <w:rsid w:val="00B661B4"/>
    <w:rsid w:val="00B7524A"/>
    <w:rsid w:val="00B75C77"/>
    <w:rsid w:val="00B8119A"/>
    <w:rsid w:val="00B93386"/>
    <w:rsid w:val="00B96A31"/>
    <w:rsid w:val="00B97040"/>
    <w:rsid w:val="00BA60A0"/>
    <w:rsid w:val="00BB4318"/>
    <w:rsid w:val="00BE6248"/>
    <w:rsid w:val="00BF133B"/>
    <w:rsid w:val="00C01D1F"/>
    <w:rsid w:val="00C050F4"/>
    <w:rsid w:val="00C05AF6"/>
    <w:rsid w:val="00C242FA"/>
    <w:rsid w:val="00C24525"/>
    <w:rsid w:val="00C2608F"/>
    <w:rsid w:val="00C27870"/>
    <w:rsid w:val="00C43976"/>
    <w:rsid w:val="00C449DB"/>
    <w:rsid w:val="00C66932"/>
    <w:rsid w:val="00C80A56"/>
    <w:rsid w:val="00C85E1E"/>
    <w:rsid w:val="00C87C49"/>
    <w:rsid w:val="00CA64BB"/>
    <w:rsid w:val="00CC1133"/>
    <w:rsid w:val="00CC37F7"/>
    <w:rsid w:val="00CC390F"/>
    <w:rsid w:val="00CC590A"/>
    <w:rsid w:val="00CD5C98"/>
    <w:rsid w:val="00CD5EA1"/>
    <w:rsid w:val="00CE428B"/>
    <w:rsid w:val="00CE4877"/>
    <w:rsid w:val="00CF0640"/>
    <w:rsid w:val="00D03C0E"/>
    <w:rsid w:val="00D072BF"/>
    <w:rsid w:val="00D07952"/>
    <w:rsid w:val="00D340DF"/>
    <w:rsid w:val="00D35CDD"/>
    <w:rsid w:val="00D36F8B"/>
    <w:rsid w:val="00D42B68"/>
    <w:rsid w:val="00D43A4B"/>
    <w:rsid w:val="00D44ACB"/>
    <w:rsid w:val="00D4546E"/>
    <w:rsid w:val="00D472AA"/>
    <w:rsid w:val="00D55BF2"/>
    <w:rsid w:val="00D57C39"/>
    <w:rsid w:val="00D70604"/>
    <w:rsid w:val="00D70D4C"/>
    <w:rsid w:val="00D71FDB"/>
    <w:rsid w:val="00D77E5D"/>
    <w:rsid w:val="00D81ED1"/>
    <w:rsid w:val="00D97A97"/>
    <w:rsid w:val="00DA2EAB"/>
    <w:rsid w:val="00DB00F3"/>
    <w:rsid w:val="00DC0A8E"/>
    <w:rsid w:val="00DD4875"/>
    <w:rsid w:val="00DE069F"/>
    <w:rsid w:val="00DE7761"/>
    <w:rsid w:val="00DF0A09"/>
    <w:rsid w:val="00DF1761"/>
    <w:rsid w:val="00DF1BC2"/>
    <w:rsid w:val="00DF6EAD"/>
    <w:rsid w:val="00E071BB"/>
    <w:rsid w:val="00E108E0"/>
    <w:rsid w:val="00E15903"/>
    <w:rsid w:val="00E16F06"/>
    <w:rsid w:val="00E2277A"/>
    <w:rsid w:val="00E312A3"/>
    <w:rsid w:val="00E457D5"/>
    <w:rsid w:val="00E503BC"/>
    <w:rsid w:val="00E62F13"/>
    <w:rsid w:val="00E63953"/>
    <w:rsid w:val="00E6451E"/>
    <w:rsid w:val="00E6583A"/>
    <w:rsid w:val="00E76B86"/>
    <w:rsid w:val="00E77125"/>
    <w:rsid w:val="00E905C6"/>
    <w:rsid w:val="00EA2979"/>
    <w:rsid w:val="00EA446A"/>
    <w:rsid w:val="00EA521B"/>
    <w:rsid w:val="00EA648F"/>
    <w:rsid w:val="00EC0EAE"/>
    <w:rsid w:val="00EC7963"/>
    <w:rsid w:val="00EC79E4"/>
    <w:rsid w:val="00EE7D60"/>
    <w:rsid w:val="00EF2A1F"/>
    <w:rsid w:val="00EF2D2E"/>
    <w:rsid w:val="00EF3AB3"/>
    <w:rsid w:val="00EF4058"/>
    <w:rsid w:val="00EF63B3"/>
    <w:rsid w:val="00F02261"/>
    <w:rsid w:val="00F058E9"/>
    <w:rsid w:val="00F15944"/>
    <w:rsid w:val="00F16166"/>
    <w:rsid w:val="00F22735"/>
    <w:rsid w:val="00F27615"/>
    <w:rsid w:val="00F34A1A"/>
    <w:rsid w:val="00F36896"/>
    <w:rsid w:val="00F37E8B"/>
    <w:rsid w:val="00F4007D"/>
    <w:rsid w:val="00F41510"/>
    <w:rsid w:val="00F4221D"/>
    <w:rsid w:val="00F454A4"/>
    <w:rsid w:val="00F46117"/>
    <w:rsid w:val="00F528E3"/>
    <w:rsid w:val="00F54E16"/>
    <w:rsid w:val="00F56DE1"/>
    <w:rsid w:val="00F570D7"/>
    <w:rsid w:val="00F62634"/>
    <w:rsid w:val="00F62B2C"/>
    <w:rsid w:val="00F708B6"/>
    <w:rsid w:val="00F7103A"/>
    <w:rsid w:val="00F742D4"/>
    <w:rsid w:val="00F75F92"/>
    <w:rsid w:val="00F90C2F"/>
    <w:rsid w:val="00F958BA"/>
    <w:rsid w:val="00FA07BB"/>
    <w:rsid w:val="00FA1EF4"/>
    <w:rsid w:val="00FA6437"/>
    <w:rsid w:val="00FC1973"/>
    <w:rsid w:val="00FC7432"/>
    <w:rsid w:val="00FD0912"/>
    <w:rsid w:val="00FD1863"/>
    <w:rsid w:val="00FD4BD1"/>
    <w:rsid w:val="00FE1F84"/>
    <w:rsid w:val="00FF70E9"/>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914DC0"/>
  <w15:chartTrackingRefBased/>
  <w15:docId w15:val="{D78457F9-7B06-4175-A20E-7210B007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7761"/>
    <w:rPr>
      <w:rFonts w:ascii="Arial" w:hAnsi="Arial"/>
      <w:sz w:val="24"/>
      <w:lang w:val="de-DE" w:eastAsia="de-DE"/>
    </w:rPr>
  </w:style>
  <w:style w:type="paragraph" w:styleId="berschrift1">
    <w:name w:val="heading 1"/>
    <w:basedOn w:val="Standard"/>
    <w:next w:val="Standard"/>
    <w:qFormat/>
    <w:pPr>
      <w:keepNext/>
      <w:outlineLvl w:val="0"/>
    </w:pPr>
    <w:rPr>
      <w:b/>
      <w:sz w:val="36"/>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outlineLvl w:val="2"/>
    </w:pPr>
    <w:rPr>
      <w:b/>
      <w:sz w:val="16"/>
    </w:rPr>
  </w:style>
  <w:style w:type="paragraph" w:styleId="berschrift4">
    <w:name w:val="heading 4"/>
    <w:basedOn w:val="Standard"/>
    <w:next w:val="Standard"/>
    <w:qFormat/>
    <w:pPr>
      <w:keepNext/>
      <w:outlineLvl w:val="3"/>
    </w:pPr>
    <w:rPr>
      <w:b/>
      <w:bCs/>
      <w:sz w:val="22"/>
    </w:rPr>
  </w:style>
  <w:style w:type="paragraph" w:styleId="berschrift5">
    <w:name w:val="heading 5"/>
    <w:basedOn w:val="Standard"/>
    <w:next w:val="Standard"/>
    <w:qFormat/>
    <w:pPr>
      <w:keepNext/>
      <w:jc w:val="center"/>
      <w:outlineLvl w:val="4"/>
    </w:pPr>
    <w:rPr>
      <w:b/>
      <w:bCs/>
      <w:sz w:val="20"/>
    </w:rPr>
  </w:style>
  <w:style w:type="paragraph" w:styleId="berschrift6">
    <w:name w:val="heading 6"/>
    <w:basedOn w:val="Standard"/>
    <w:next w:val="Standard"/>
    <w:qFormat/>
    <w:pPr>
      <w:keepNext/>
      <w:jc w:val="center"/>
      <w:outlineLvl w:val="5"/>
    </w:pPr>
    <w:rPr>
      <w:b/>
      <w:bCs/>
      <w:sz w:val="16"/>
    </w:rPr>
  </w:style>
  <w:style w:type="paragraph" w:styleId="berschrift7">
    <w:name w:val="heading 7"/>
    <w:basedOn w:val="Standard"/>
    <w:next w:val="Standard"/>
    <w:qFormat/>
    <w:pPr>
      <w:keepNext/>
      <w:jc w:val="center"/>
      <w:outlineLvl w:val="6"/>
    </w:pPr>
    <w:rPr>
      <w:b/>
      <w:bCs/>
      <w:sz w:val="18"/>
    </w:rPr>
  </w:style>
  <w:style w:type="paragraph" w:styleId="berschrift8">
    <w:name w:val="heading 8"/>
    <w:basedOn w:val="Standard"/>
    <w:next w:val="Standard"/>
    <w:qFormat/>
    <w:pPr>
      <w:keepNext/>
      <w:ind w:firstLine="708"/>
      <w:outlineLvl w:val="7"/>
    </w:pPr>
    <w:rPr>
      <w:b/>
      <w:bCs/>
      <w:sz w:val="18"/>
    </w:rPr>
  </w:style>
  <w:style w:type="paragraph" w:styleId="berschrift9">
    <w:name w:val="heading 9"/>
    <w:basedOn w:val="Standard"/>
    <w:next w:val="Standard"/>
    <w:qFormat/>
    <w:pPr>
      <w:keepNext/>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arial">
    <w:name w:val="arial"/>
    <w:basedOn w:val="Standard"/>
    <w:pPr>
      <w:overflowPunct w:val="0"/>
      <w:autoSpaceDE w:val="0"/>
      <w:autoSpaceDN w:val="0"/>
      <w:adjustRightInd w:val="0"/>
      <w:jc w:val="center"/>
      <w:textAlignment w:val="baseline"/>
    </w:pPr>
    <w:rPr>
      <w:rFonts w:ascii="Times New Roman" w:hAnsi="Times New Roman"/>
      <w:sz w:val="18"/>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2B7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25CC"/>
    <w:rPr>
      <w:color w:val="0000FF"/>
      <w:u w:val="single"/>
    </w:rPr>
  </w:style>
  <w:style w:type="paragraph" w:styleId="Textkrper-Einzug2">
    <w:name w:val="Body Text Indent 2"/>
    <w:basedOn w:val="Standard"/>
    <w:rsid w:val="001F56A7"/>
    <w:pPr>
      <w:spacing w:after="120" w:line="480" w:lineRule="auto"/>
      <w:ind w:left="283"/>
    </w:pPr>
  </w:style>
  <w:style w:type="paragraph" w:styleId="Listenabsatz">
    <w:name w:val="List Paragraph"/>
    <w:basedOn w:val="Standard"/>
    <w:uiPriority w:val="34"/>
    <w:qFormat/>
    <w:rsid w:val="00EC0EAE"/>
    <w:pPr>
      <w:spacing w:after="200" w:line="276" w:lineRule="auto"/>
      <w:ind w:left="720"/>
      <w:contextualSpacing/>
    </w:pPr>
    <w:rPr>
      <w:rFonts w:ascii="Calibri" w:eastAsia="SimSun" w:hAnsi="Calibri"/>
      <w:sz w:val="22"/>
      <w:szCs w:val="22"/>
      <w:lang w:val="de-AT" w:eastAsia="zh-CN"/>
    </w:rPr>
  </w:style>
  <w:style w:type="paragraph" w:customStyle="1" w:styleId="Default">
    <w:name w:val="Default"/>
    <w:rsid w:val="00922707"/>
    <w:pPr>
      <w:autoSpaceDE w:val="0"/>
      <w:autoSpaceDN w:val="0"/>
      <w:adjustRightInd w:val="0"/>
    </w:pPr>
    <w:rPr>
      <w:rFonts w:ascii="Arial" w:hAnsi="Arial" w:cs="Arial"/>
      <w:color w:val="000000"/>
      <w:sz w:val="24"/>
      <w:szCs w:val="24"/>
    </w:rPr>
  </w:style>
  <w:style w:type="character" w:customStyle="1" w:styleId="KopfzeileZchn">
    <w:name w:val="Kopfzeile Zchn"/>
    <w:link w:val="Kopfzeile"/>
    <w:rsid w:val="002E6B13"/>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056">
      <w:bodyDiv w:val="1"/>
      <w:marLeft w:val="0"/>
      <w:marRight w:val="0"/>
      <w:marTop w:val="0"/>
      <w:marBottom w:val="0"/>
      <w:divBdr>
        <w:top w:val="none" w:sz="0" w:space="0" w:color="auto"/>
        <w:left w:val="none" w:sz="0" w:space="0" w:color="auto"/>
        <w:bottom w:val="none" w:sz="0" w:space="0" w:color="auto"/>
        <w:right w:val="none" w:sz="0" w:space="0" w:color="auto"/>
      </w:divBdr>
    </w:div>
    <w:div w:id="89275370">
      <w:bodyDiv w:val="1"/>
      <w:marLeft w:val="0"/>
      <w:marRight w:val="0"/>
      <w:marTop w:val="0"/>
      <w:marBottom w:val="0"/>
      <w:divBdr>
        <w:top w:val="none" w:sz="0" w:space="0" w:color="auto"/>
        <w:left w:val="none" w:sz="0" w:space="0" w:color="auto"/>
        <w:bottom w:val="none" w:sz="0" w:space="0" w:color="auto"/>
        <w:right w:val="none" w:sz="0" w:space="0" w:color="auto"/>
      </w:divBdr>
    </w:div>
    <w:div w:id="241258265">
      <w:bodyDiv w:val="1"/>
      <w:marLeft w:val="0"/>
      <w:marRight w:val="0"/>
      <w:marTop w:val="0"/>
      <w:marBottom w:val="0"/>
      <w:divBdr>
        <w:top w:val="none" w:sz="0" w:space="0" w:color="auto"/>
        <w:left w:val="none" w:sz="0" w:space="0" w:color="auto"/>
        <w:bottom w:val="none" w:sz="0" w:space="0" w:color="auto"/>
        <w:right w:val="none" w:sz="0" w:space="0" w:color="auto"/>
      </w:divBdr>
    </w:div>
    <w:div w:id="245463109">
      <w:bodyDiv w:val="1"/>
      <w:marLeft w:val="0"/>
      <w:marRight w:val="0"/>
      <w:marTop w:val="0"/>
      <w:marBottom w:val="0"/>
      <w:divBdr>
        <w:top w:val="none" w:sz="0" w:space="0" w:color="auto"/>
        <w:left w:val="none" w:sz="0" w:space="0" w:color="auto"/>
        <w:bottom w:val="none" w:sz="0" w:space="0" w:color="auto"/>
        <w:right w:val="none" w:sz="0" w:space="0" w:color="auto"/>
      </w:divBdr>
    </w:div>
    <w:div w:id="259221931">
      <w:bodyDiv w:val="1"/>
      <w:marLeft w:val="0"/>
      <w:marRight w:val="0"/>
      <w:marTop w:val="0"/>
      <w:marBottom w:val="0"/>
      <w:divBdr>
        <w:top w:val="none" w:sz="0" w:space="0" w:color="auto"/>
        <w:left w:val="none" w:sz="0" w:space="0" w:color="auto"/>
        <w:bottom w:val="none" w:sz="0" w:space="0" w:color="auto"/>
        <w:right w:val="none" w:sz="0" w:space="0" w:color="auto"/>
      </w:divBdr>
    </w:div>
    <w:div w:id="287666675">
      <w:bodyDiv w:val="1"/>
      <w:marLeft w:val="0"/>
      <w:marRight w:val="0"/>
      <w:marTop w:val="0"/>
      <w:marBottom w:val="0"/>
      <w:divBdr>
        <w:top w:val="none" w:sz="0" w:space="0" w:color="auto"/>
        <w:left w:val="none" w:sz="0" w:space="0" w:color="auto"/>
        <w:bottom w:val="none" w:sz="0" w:space="0" w:color="auto"/>
        <w:right w:val="none" w:sz="0" w:space="0" w:color="auto"/>
      </w:divBdr>
    </w:div>
    <w:div w:id="373772762">
      <w:bodyDiv w:val="1"/>
      <w:marLeft w:val="0"/>
      <w:marRight w:val="0"/>
      <w:marTop w:val="0"/>
      <w:marBottom w:val="0"/>
      <w:divBdr>
        <w:top w:val="none" w:sz="0" w:space="0" w:color="auto"/>
        <w:left w:val="none" w:sz="0" w:space="0" w:color="auto"/>
        <w:bottom w:val="none" w:sz="0" w:space="0" w:color="auto"/>
        <w:right w:val="none" w:sz="0" w:space="0" w:color="auto"/>
      </w:divBdr>
    </w:div>
    <w:div w:id="488400930">
      <w:bodyDiv w:val="1"/>
      <w:marLeft w:val="0"/>
      <w:marRight w:val="0"/>
      <w:marTop w:val="0"/>
      <w:marBottom w:val="0"/>
      <w:divBdr>
        <w:top w:val="none" w:sz="0" w:space="0" w:color="auto"/>
        <w:left w:val="none" w:sz="0" w:space="0" w:color="auto"/>
        <w:bottom w:val="none" w:sz="0" w:space="0" w:color="auto"/>
        <w:right w:val="none" w:sz="0" w:space="0" w:color="auto"/>
      </w:divBdr>
    </w:div>
    <w:div w:id="907299267">
      <w:bodyDiv w:val="1"/>
      <w:marLeft w:val="0"/>
      <w:marRight w:val="0"/>
      <w:marTop w:val="0"/>
      <w:marBottom w:val="0"/>
      <w:divBdr>
        <w:top w:val="none" w:sz="0" w:space="0" w:color="auto"/>
        <w:left w:val="none" w:sz="0" w:space="0" w:color="auto"/>
        <w:bottom w:val="none" w:sz="0" w:space="0" w:color="auto"/>
        <w:right w:val="none" w:sz="0" w:space="0" w:color="auto"/>
      </w:divBdr>
    </w:div>
    <w:div w:id="909777591">
      <w:bodyDiv w:val="1"/>
      <w:marLeft w:val="0"/>
      <w:marRight w:val="0"/>
      <w:marTop w:val="0"/>
      <w:marBottom w:val="0"/>
      <w:divBdr>
        <w:top w:val="none" w:sz="0" w:space="0" w:color="auto"/>
        <w:left w:val="none" w:sz="0" w:space="0" w:color="auto"/>
        <w:bottom w:val="none" w:sz="0" w:space="0" w:color="auto"/>
        <w:right w:val="none" w:sz="0" w:space="0" w:color="auto"/>
      </w:divBdr>
    </w:div>
    <w:div w:id="1141464639">
      <w:bodyDiv w:val="1"/>
      <w:marLeft w:val="0"/>
      <w:marRight w:val="0"/>
      <w:marTop w:val="0"/>
      <w:marBottom w:val="0"/>
      <w:divBdr>
        <w:top w:val="none" w:sz="0" w:space="0" w:color="auto"/>
        <w:left w:val="none" w:sz="0" w:space="0" w:color="auto"/>
        <w:bottom w:val="none" w:sz="0" w:space="0" w:color="auto"/>
        <w:right w:val="none" w:sz="0" w:space="0" w:color="auto"/>
      </w:divBdr>
    </w:div>
    <w:div w:id="1219631455">
      <w:bodyDiv w:val="1"/>
      <w:marLeft w:val="0"/>
      <w:marRight w:val="0"/>
      <w:marTop w:val="0"/>
      <w:marBottom w:val="0"/>
      <w:divBdr>
        <w:top w:val="none" w:sz="0" w:space="0" w:color="auto"/>
        <w:left w:val="none" w:sz="0" w:space="0" w:color="auto"/>
        <w:bottom w:val="none" w:sz="0" w:space="0" w:color="auto"/>
        <w:right w:val="none" w:sz="0" w:space="0" w:color="auto"/>
      </w:divBdr>
    </w:div>
    <w:div w:id="1413354035">
      <w:bodyDiv w:val="1"/>
      <w:marLeft w:val="0"/>
      <w:marRight w:val="0"/>
      <w:marTop w:val="0"/>
      <w:marBottom w:val="0"/>
      <w:divBdr>
        <w:top w:val="none" w:sz="0" w:space="0" w:color="auto"/>
        <w:left w:val="none" w:sz="0" w:space="0" w:color="auto"/>
        <w:bottom w:val="none" w:sz="0" w:space="0" w:color="auto"/>
        <w:right w:val="none" w:sz="0" w:space="0" w:color="auto"/>
      </w:divBdr>
    </w:div>
    <w:div w:id="1477338100">
      <w:bodyDiv w:val="1"/>
      <w:marLeft w:val="0"/>
      <w:marRight w:val="0"/>
      <w:marTop w:val="0"/>
      <w:marBottom w:val="0"/>
      <w:divBdr>
        <w:top w:val="none" w:sz="0" w:space="0" w:color="auto"/>
        <w:left w:val="none" w:sz="0" w:space="0" w:color="auto"/>
        <w:bottom w:val="none" w:sz="0" w:space="0" w:color="auto"/>
        <w:right w:val="none" w:sz="0" w:space="0" w:color="auto"/>
      </w:divBdr>
    </w:div>
    <w:div w:id="1526749376">
      <w:bodyDiv w:val="1"/>
      <w:marLeft w:val="0"/>
      <w:marRight w:val="0"/>
      <w:marTop w:val="0"/>
      <w:marBottom w:val="0"/>
      <w:divBdr>
        <w:top w:val="none" w:sz="0" w:space="0" w:color="auto"/>
        <w:left w:val="none" w:sz="0" w:space="0" w:color="auto"/>
        <w:bottom w:val="none" w:sz="0" w:space="0" w:color="auto"/>
        <w:right w:val="none" w:sz="0" w:space="0" w:color="auto"/>
      </w:divBdr>
    </w:div>
    <w:div w:id="1582257721">
      <w:bodyDiv w:val="1"/>
      <w:marLeft w:val="0"/>
      <w:marRight w:val="0"/>
      <w:marTop w:val="0"/>
      <w:marBottom w:val="0"/>
      <w:divBdr>
        <w:top w:val="none" w:sz="0" w:space="0" w:color="auto"/>
        <w:left w:val="none" w:sz="0" w:space="0" w:color="auto"/>
        <w:bottom w:val="none" w:sz="0" w:space="0" w:color="auto"/>
        <w:right w:val="none" w:sz="0" w:space="0" w:color="auto"/>
      </w:divBdr>
    </w:div>
    <w:div w:id="18450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6050</Words>
  <Characters>47232</Characters>
  <Application>Microsoft Office Word</Application>
  <DocSecurity>0</DocSecurity>
  <Lines>393</Lines>
  <Paragraphs>106</Paragraphs>
  <ScaleCrop>false</ScaleCrop>
  <HeadingPairs>
    <vt:vector size="2" baseType="variant">
      <vt:variant>
        <vt:lpstr>Titel</vt:lpstr>
      </vt:variant>
      <vt:variant>
        <vt:i4>1</vt:i4>
      </vt:variant>
    </vt:vector>
  </HeadingPairs>
  <TitlesOfParts>
    <vt:vector size="1" baseType="lpstr">
      <vt:lpstr>RVM Antrag (Controlling füllt aus + EDV befüllbar)</vt:lpstr>
    </vt:vector>
  </TitlesOfParts>
  <Company>RBGK</Company>
  <LinksUpToDate>false</LinksUpToDate>
  <CharactersWithSpaces>53176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RVM Antrag (Controlling füllt aus + EDV befüllbar)</dc:title>
  <dc:subject>QM Backoffice</dc:subject>
  <dc:creator>PETERZ Irene</dc:creator>
  <cp:keywords/>
  <dc:description/>
  <cp:lastModifiedBy>PEHR Doris</cp:lastModifiedBy>
  <cp:revision>3</cp:revision>
  <cp:lastPrinted>2021-10-14T09:00:00Z</cp:lastPrinted>
  <dcterms:created xsi:type="dcterms:W3CDTF">2022-02-11T06:24:00Z</dcterms:created>
  <dcterms:modified xsi:type="dcterms:W3CDTF">2022-02-11T11:41:00Z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A9Hauptgruppe">
    <vt:lpwstr>Person</vt:lpwstr>
  </property>
  <property fmtid="{D5CDD505-2E9C-101B-9397-08002B2CF9AE}" pid="3" name="fldBriefDatumLang">
    <vt:lpwstr>Donnerstag, 13. Jänner 2022</vt:lpwstr>
  </property>
  <property fmtid="{D5CDD505-2E9C-101B-9397-08002B2CF9AE}" pid="4" name="fldTitel">
    <vt:lpwstr>Antrag_Rahmen_niedergel. Arzt_u_Wohnsitzarzt_2022 zu Frau Irene Rotim</vt:lpwstr>
  </property>
  <property fmtid="{D5CDD505-2E9C-101B-9397-08002B2CF9AE}" pid="5" name="fldBetreff">
    <vt:lpwstr>Rotim Irene, Pirk 12, 9132 Gallizien</vt:lpwstr>
  </property>
  <property fmtid="{D5CDD505-2E9C-101B-9397-08002B2CF9AE}" pid="6" name="fldAnlage">
    <vt:lpwstr> </vt:lpwstr>
  </property>
  <property fmtid="{D5CDD505-2E9C-101B-9397-08002B2CF9AE}" pid="7" name="fldUsername">
    <vt:lpwstr>Irene Rotim</vt:lpwstr>
  </property>
  <property fmtid="{D5CDD505-2E9C-101B-9397-08002B2CF9AE}" pid="8" name="fldAnredeUsername">
    <vt:lpwstr>Frau Irene Rotim</vt:lpwstr>
  </property>
  <property fmtid="{D5CDD505-2E9C-101B-9397-08002B2CF9AE}" pid="9" name="fldUsercode">
    <vt:lpwstr>P0000001</vt:lpwstr>
  </property>
  <property fmtid="{D5CDD505-2E9C-101B-9397-08002B2CF9AE}" pid="10" name="fldSignatur">
    <vt:lpwstr/>
  </property>
  <property fmtid="{D5CDD505-2E9C-101B-9397-08002B2CF9AE}" pid="11" name="fldFiliale">
    <vt:lpwstr/>
  </property>
  <property fmtid="{D5CDD505-2E9C-101B-9397-08002B2CF9AE}" pid="12" name="fldTelGes">
    <vt:lpwstr>43 463 9930 12381</vt:lpwstr>
  </property>
  <property fmtid="{D5CDD505-2E9C-101B-9397-08002B2CF9AE}" pid="13" name="fldTelHandy">
    <vt:lpwstr/>
  </property>
  <property fmtid="{D5CDD505-2E9C-101B-9397-08002B2CF9AE}" pid="14" name="fldTelEmail">
    <vt:lpwstr>irene.rotim@rbgk.raiffeisen.at</vt:lpwstr>
  </property>
  <property fmtid="{D5CDD505-2E9C-101B-9397-08002B2CF9AE}" pid="15" name="fldTelFAX">
    <vt:lpwstr/>
  </property>
  <property fmtid="{D5CDD505-2E9C-101B-9397-08002B2CF9AE}" pid="16" name="BriefOrt">
    <vt:lpwstr>Klagenfurt</vt:lpwstr>
  </property>
  <property fmtid="{D5CDD505-2E9C-101B-9397-08002B2CF9AE}" pid="17" name="BriefDatum">
    <vt:lpwstr>13.01.2022</vt:lpwstr>
  </property>
  <property fmtid="{D5CDD505-2E9C-101B-9397-08002B2CF9AE}" pid="18" name="fldDokumentID">
    <vt:lpwstr>589222</vt:lpwstr>
  </property>
  <property fmtid="{D5CDD505-2E9C-101B-9397-08002B2CF9AE}" pid="19" name="fldTabelleID">
    <vt:lpwstr>1</vt:lpwstr>
  </property>
  <property fmtid="{D5CDD505-2E9C-101B-9397-08002B2CF9AE}" pid="20" name="fldPersonID">
    <vt:lpwstr>26028</vt:lpwstr>
  </property>
  <property fmtid="{D5CDD505-2E9C-101B-9397-08002B2CF9AE}" pid="21" name="fldDurchwahl">
    <vt:lpwstr>12381</vt:lpwstr>
  </property>
  <property fmtid="{D5CDD505-2E9C-101B-9397-08002B2CF9AE}" pid="22" name="CCA9TabelleID">
    <vt:lpwstr>1</vt:lpwstr>
  </property>
  <property fmtid="{D5CDD505-2E9C-101B-9397-08002B2CF9AE}" pid="23" name="CCA9ID">
    <vt:lpwstr>26028</vt:lpwstr>
  </property>
  <property fmtid="{D5CDD505-2E9C-101B-9397-08002B2CF9AE}" pid="24" name="HauptID">
    <vt:lpwstr>26028</vt:lpwstr>
  </property>
  <property fmtid="{D5CDD505-2E9C-101B-9397-08002B2CF9AE}" pid="25" name="aListID">
    <vt:lpwstr>26028</vt:lpwstr>
  </property>
  <property fmtid="{D5CDD505-2E9C-101B-9397-08002B2CF9AE}" pid="26" name="Name">
    <vt:lpwstr>Rotim Irene</vt:lpwstr>
  </property>
  <property fmtid="{D5CDD505-2E9C-101B-9397-08002B2CF9AE}" pid="27" name="titaText">
    <vt:lpwstr/>
  </property>
  <property fmtid="{D5CDD505-2E9C-101B-9397-08002B2CF9AE}" pid="28" name="titnText">
    <vt:lpwstr/>
  </property>
  <property fmtid="{D5CDD505-2E9C-101B-9397-08002B2CF9AE}" pid="29" name="TitelNachMitKomma">
    <vt:lpwstr/>
  </property>
  <property fmtid="{D5CDD505-2E9C-101B-9397-08002B2CF9AE}" pid="30" name="titbText">
    <vt:lpwstr/>
  </property>
  <property fmtid="{D5CDD505-2E9C-101B-9397-08002B2CF9AE}" pid="31" name="braText">
    <vt:lpwstr/>
  </property>
  <property fmtid="{D5CDD505-2E9C-101B-9397-08002B2CF9AE}" pid="32" name="anredeText">
    <vt:lpwstr>Frau</vt:lpwstr>
  </property>
  <property fmtid="{D5CDD505-2E9C-101B-9397-08002B2CF9AE}" pid="33" name="adrquText">
    <vt:lpwstr>D</vt:lpwstr>
  </property>
  <property fmtid="{D5CDD505-2E9C-101B-9397-08002B2CF9AE}" pid="34" name="rtsfText">
    <vt:lpwstr/>
  </property>
  <property fmtid="{D5CDD505-2E9C-101B-9397-08002B2CF9AE}" pid="35" name="berText">
    <vt:lpwstr>Angestellte(r) Raiffeisensektor</vt:lpwstr>
  </property>
  <property fmtid="{D5CDD505-2E9C-101B-9397-08002B2CF9AE}" pid="36" name="vollmID">
    <vt:lpwstr>2</vt:lpwstr>
  </property>
  <property fmtid="{D5CDD505-2E9C-101B-9397-08002B2CF9AE}" pid="37" name="vollmText">
    <vt:lpwstr>Nein</vt:lpwstr>
  </property>
  <property fmtid="{D5CDD505-2E9C-101B-9397-08002B2CF9AE}" pid="38" name="berID">
    <vt:lpwstr>1236</vt:lpwstr>
  </property>
  <property fmtid="{D5CDD505-2E9C-101B-9397-08002B2CF9AE}" pid="39" name="titbID">
    <vt:lpwstr/>
  </property>
  <property fmtid="{D5CDD505-2E9C-101B-9397-08002B2CF9AE}" pid="40" name="adrquID">
    <vt:lpwstr>4</vt:lpwstr>
  </property>
  <property fmtid="{D5CDD505-2E9C-101B-9397-08002B2CF9AE}" pid="41" name="titaID">
    <vt:lpwstr/>
  </property>
  <property fmtid="{D5CDD505-2E9C-101B-9397-08002B2CF9AE}" pid="42" name="titnID">
    <vt:lpwstr/>
  </property>
  <property fmtid="{D5CDD505-2E9C-101B-9397-08002B2CF9AE}" pid="43" name="famstID">
    <vt:lpwstr>3</vt:lpwstr>
  </property>
  <property fmtid="{D5CDD505-2E9C-101B-9397-08002B2CF9AE}" pid="44" name="famstText">
    <vt:lpwstr>verheiratet</vt:lpwstr>
  </property>
  <property fmtid="{D5CDD505-2E9C-101B-9397-08002B2CF9AE}" pid="45" name="lndID">
    <vt:lpwstr>1</vt:lpwstr>
  </property>
  <property fmtid="{D5CDD505-2E9C-101B-9397-08002B2CF9AE}" pid="46" name="lndKennzeichen">
    <vt:lpwstr>A</vt:lpwstr>
  </property>
  <property fmtid="{D5CDD505-2E9C-101B-9397-08002B2CF9AE}" pid="47" name="lndName">
    <vt:lpwstr>Österreich</vt:lpwstr>
  </property>
  <property fmtid="{D5CDD505-2E9C-101B-9397-08002B2CF9AE}" pid="48" name="Kennz_Ausland">
    <vt:lpwstr/>
  </property>
  <property fmtid="{D5CDD505-2E9C-101B-9397-08002B2CF9AE}" pid="49" name="Land_Ausland">
    <vt:lpwstr/>
  </property>
  <property fmtid="{D5CDD505-2E9C-101B-9397-08002B2CF9AE}" pid="50" name="ortPLZ">
    <vt:lpwstr>9132</vt:lpwstr>
  </property>
  <property fmtid="{D5CDD505-2E9C-101B-9397-08002B2CF9AE}" pid="51" name="ortName">
    <vt:lpwstr>Gallizien</vt:lpwstr>
  </property>
  <property fmtid="{D5CDD505-2E9C-101B-9397-08002B2CF9AE}" pid="52" name="adrStrasse">
    <vt:lpwstr>Pirk 12</vt:lpwstr>
  </property>
  <property fmtid="{D5CDD505-2E9C-101B-9397-08002B2CF9AE}" pid="53" name="StaatID">
    <vt:lpwstr>1</vt:lpwstr>
  </property>
  <property fmtid="{D5CDD505-2E9C-101B-9397-08002B2CF9AE}" pid="54" name="Staat">
    <vt:lpwstr>Österreich</vt:lpwstr>
  </property>
  <property fmtid="{D5CDD505-2E9C-101B-9397-08002B2CF9AE}" pid="55" name="TelPersonID">
    <vt:lpwstr>26028</vt:lpwstr>
  </property>
  <property fmtid="{D5CDD505-2E9C-101B-9397-08002B2CF9AE}" pid="56" name="TelAdressID">
    <vt:lpwstr>41996</vt:lpwstr>
  </property>
  <property fmtid="{D5CDD505-2E9C-101B-9397-08002B2CF9AE}" pid="57" name="SozialversNr">
    <vt:lpwstr>    011279</vt:lpwstr>
  </property>
  <property fmtid="{D5CDD505-2E9C-101B-9397-08002B2CF9AE}" pid="58" name="Firmenbuchnr">
    <vt:lpwstr/>
  </property>
  <property fmtid="{D5CDD505-2E9C-101B-9397-08002B2CF9AE}" pid="59" name="perID">
    <vt:lpwstr>26028</vt:lpwstr>
  </property>
  <property fmtid="{D5CDD505-2E9C-101B-9397-08002B2CF9AE}" pid="60" name="perPersNr">
    <vt:lpwstr>K0004742</vt:lpwstr>
  </property>
  <property fmtid="{D5CDD505-2E9C-101B-9397-08002B2CF9AE}" pid="61" name="perName1">
    <vt:lpwstr>Rotim</vt:lpwstr>
  </property>
  <property fmtid="{D5CDD505-2E9C-101B-9397-08002B2CF9AE}" pid="62" name="perName2">
    <vt:lpwstr>Irene</vt:lpwstr>
  </property>
  <property fmtid="{D5CDD505-2E9C-101B-9397-08002B2CF9AE}" pid="63" name="perAbteilung">
    <vt:lpwstr/>
  </property>
  <property fmtid="{D5CDD505-2E9C-101B-9397-08002B2CF9AE}" pid="64" name="perGebDat">
    <vt:lpwstr>01.12.1979</vt:lpwstr>
  </property>
  <property fmtid="{D5CDD505-2E9C-101B-9397-08002B2CF9AE}" pid="65" name="perStaatsbuergerschaftID">
    <vt:lpwstr>1</vt:lpwstr>
  </property>
  <property fmtid="{D5CDD505-2E9C-101B-9397-08002B2CF9AE}" pid="66" name="perVorstProzent">
    <vt:lpwstr/>
  </property>
  <property fmtid="{D5CDD505-2E9C-101B-9397-08002B2CF9AE}" pid="67" name="perBetreuerID">
    <vt:lpwstr>15675</vt:lpwstr>
  </property>
  <property fmtid="{D5CDD505-2E9C-101B-9397-08002B2CF9AE}" pid="68" name="perAdressQualitaetID">
    <vt:lpwstr>4</vt:lpwstr>
  </property>
  <property fmtid="{D5CDD505-2E9C-101B-9397-08002B2CF9AE}" pid="69" name="perRechtsformID">
    <vt:lpwstr/>
  </property>
  <property fmtid="{D5CDD505-2E9C-101B-9397-08002B2CF9AE}" pid="70" name="perBerufID">
    <vt:lpwstr>1236</vt:lpwstr>
  </property>
  <property fmtid="{D5CDD505-2E9C-101B-9397-08002B2CF9AE}" pid="71" name="perBrancheID">
    <vt:lpwstr/>
  </property>
  <property fmtid="{D5CDD505-2E9C-101B-9397-08002B2CF9AE}" pid="72" name="perAdressAnrede">
    <vt:lpwstr>Frau Irene Rotim</vt:lpwstr>
  </property>
  <property fmtid="{D5CDD505-2E9C-101B-9397-08002B2CF9AE}" pid="73" name="perBriefAnrede">
    <vt:lpwstr>Sehr geehrte Frau Rotim</vt:lpwstr>
  </property>
  <property fmtid="{D5CDD505-2E9C-101B-9397-08002B2CF9AE}" pid="74" name="perEmpfZeile1">
    <vt:lpwstr/>
  </property>
  <property fmtid="{D5CDD505-2E9C-101B-9397-08002B2CF9AE}" pid="75" name="perEmpfZeile2">
    <vt:lpwstr>Frau</vt:lpwstr>
  </property>
  <property fmtid="{D5CDD505-2E9C-101B-9397-08002B2CF9AE}" pid="76" name="perEmpfZeile3">
    <vt:lpwstr>Irene Rotim</vt:lpwstr>
  </property>
  <property fmtid="{D5CDD505-2E9C-101B-9397-08002B2CF9AE}" pid="77" name="perTitelBerufID">
    <vt:lpwstr/>
  </property>
  <property fmtid="{D5CDD505-2E9C-101B-9397-08002B2CF9AE}" pid="78" name="perTitelAkademischID">
    <vt:lpwstr/>
  </property>
  <property fmtid="{D5CDD505-2E9C-101B-9397-08002B2CF9AE}" pid="79" name="perAnredeID">
    <vt:lpwstr>2</vt:lpwstr>
  </property>
  <property fmtid="{D5CDD505-2E9C-101B-9397-08002B2CF9AE}" pid="80" name="perKundeSeit">
    <vt:lpwstr>10.03.2021</vt:lpwstr>
  </property>
  <property fmtid="{D5CDD505-2E9C-101B-9397-08002B2CF9AE}" pid="81" name="perVollmachtID">
    <vt:lpwstr>2</vt:lpwstr>
  </property>
  <property fmtid="{D5CDD505-2E9C-101B-9397-08002B2CF9AE}" pid="82" name="perInfo">
    <vt:lpwstr/>
  </property>
  <property fmtid="{D5CDD505-2E9C-101B-9397-08002B2CF9AE}" pid="83" name="perVU">
    <vt:lpwstr>0</vt:lpwstr>
  </property>
  <property fmtid="{D5CDD505-2E9C-101B-9397-08002B2CF9AE}" pid="84" name="perVM">
    <vt:lpwstr>0</vt:lpwstr>
  </property>
  <property fmtid="{D5CDD505-2E9C-101B-9397-08002B2CF9AE}" pid="85" name="perMA">
    <vt:lpwstr>0</vt:lpwstr>
  </property>
  <property fmtid="{D5CDD505-2E9C-101B-9397-08002B2CF9AE}" pid="86" name="perAdressID">
    <vt:lpwstr>41996</vt:lpwstr>
  </property>
  <property fmtid="{D5CDD505-2E9C-101B-9397-08002B2CF9AE}" pid="87" name="perOrganisation">
    <vt:lpwstr/>
  </property>
  <property fmtid="{D5CDD505-2E9C-101B-9397-08002B2CF9AE}" pid="88" name="perAenderungDatum">
    <vt:lpwstr>19.10.2021 18:22:02</vt:lpwstr>
  </property>
  <property fmtid="{D5CDD505-2E9C-101B-9397-08002B2CF9AE}" pid="89" name="perAenderungVon">
    <vt:lpwstr>CCAONLINEPREWARMUSER</vt:lpwstr>
  </property>
  <property fmtid="{D5CDD505-2E9C-101B-9397-08002B2CF9AE}" pid="90" name="perAnlageVon">
    <vt:lpwstr>KLRZ\KVER028</vt:lpwstr>
  </property>
  <property fmtid="{D5CDD505-2E9C-101B-9397-08002B2CF9AE}" pid="91" name="perAnlageDatum">
    <vt:lpwstr>10.03.2021 10:49:32</vt:lpwstr>
  </property>
  <property fmtid="{D5CDD505-2E9C-101B-9397-08002B2CF9AE}" pid="92" name="perInBearbeitung">
    <vt:lpwstr>1</vt:lpwstr>
  </property>
  <property fmtid="{D5CDD505-2E9C-101B-9397-08002B2CF9AE}" pid="93" name="perVollmachtDatum">
    <vt:lpwstr/>
  </property>
  <property fmtid="{D5CDD505-2E9C-101B-9397-08002B2CF9AE}" pid="94" name="perVermittlerObjektID">
    <vt:lpwstr/>
  </property>
  <property fmtid="{D5CDD505-2E9C-101B-9397-08002B2CF9AE}" pid="95" name="perInvestment">
    <vt:lpwstr>0</vt:lpwstr>
  </property>
  <property fmtid="{D5CDD505-2E9C-101B-9397-08002B2CF9AE}" pid="96" name="perFamilienstandID">
    <vt:lpwstr>3</vt:lpwstr>
  </property>
  <property fmtid="{D5CDD505-2E9C-101B-9397-08002B2CF9AE}" pid="97" name="perMatchcode">
    <vt:lpwstr/>
  </property>
  <property fmtid="{D5CDD505-2E9C-101B-9397-08002B2CF9AE}" pid="98" name="perHauptFaellTag">
    <vt:lpwstr/>
  </property>
  <property fmtid="{D5CDD505-2E9C-101B-9397-08002B2CF9AE}" pid="99" name="perHauptFaellMonat">
    <vt:lpwstr/>
  </property>
  <property fmtid="{D5CDD505-2E9C-101B-9397-08002B2CF9AE}" pid="100" name="perIntern">
    <vt:lpwstr/>
  </property>
  <property fmtid="{D5CDD505-2E9C-101B-9397-08002B2CF9AE}" pid="101" name="perMahnstopp">
    <vt:lpwstr>0</vt:lpwstr>
  </property>
  <property fmtid="{D5CDD505-2E9C-101B-9397-08002B2CF9AE}" pid="102" name="perRanking_Order">
    <vt:lpwstr/>
  </property>
  <property fmtid="{D5CDD505-2E9C-101B-9397-08002B2CF9AE}" pid="103" name="perRanking_Rank">
    <vt:lpwstr/>
  </property>
  <property fmtid="{D5CDD505-2E9C-101B-9397-08002B2CF9AE}" pid="104" name="perLangID">
    <vt:lpwstr>1</vt:lpwstr>
  </property>
  <property fmtid="{D5CDD505-2E9C-101B-9397-08002B2CF9AE}" pid="105" name="perPortalAktiv">
    <vt:lpwstr>0</vt:lpwstr>
  </property>
  <property fmtid="{D5CDD505-2E9C-101B-9397-08002B2CF9AE}" pid="106" name="perPortalBenutzer">
    <vt:lpwstr/>
  </property>
  <property fmtid="{D5CDD505-2E9C-101B-9397-08002B2CF9AE}" pid="107" name="perPortalBeziehungIDs">
    <vt:lpwstr/>
  </property>
  <property fmtid="{D5CDD505-2E9C-101B-9397-08002B2CF9AE}" pid="108" name="perPortalKennwort">
    <vt:lpwstr/>
  </property>
  <property fmtid="{D5CDD505-2E9C-101B-9397-08002B2CF9AE}" pid="109" name="perUID">
    <vt:lpwstr/>
  </property>
  <property fmtid="{D5CDD505-2E9C-101B-9397-08002B2CF9AE}" pid="110" name="perPortalAnmeldeversuche">
    <vt:lpwstr>0</vt:lpwstr>
  </property>
  <property fmtid="{D5CDD505-2E9C-101B-9397-08002B2CF9AE}" pid="111" name="perAufwandFragen">
    <vt:lpwstr>0</vt:lpwstr>
  </property>
  <property fmtid="{D5CDD505-2E9C-101B-9397-08002B2CF9AE}" pid="112" name="perPortalDokumentbereitstellungBis">
    <vt:lpwstr/>
  </property>
  <property fmtid="{D5CDD505-2E9C-101B-9397-08002B2CF9AE}" pid="113" name="perSEPAMandatsreferenz">
    <vt:lpwstr/>
  </property>
  <property fmtid="{D5CDD505-2E9C-101B-9397-08002B2CF9AE}" pid="114" name="perPortalTANAblauf">
    <vt:lpwstr/>
  </property>
  <property fmtid="{D5CDD505-2E9C-101B-9397-08002B2CF9AE}" pid="115" name="perTitelNachgestelltID">
    <vt:lpwstr/>
  </property>
  <property fmtid="{D5CDD505-2E9C-101B-9397-08002B2CF9AE}" pid="116" name="perDSEinschraenkungID">
    <vt:lpwstr/>
  </property>
  <property fmtid="{D5CDD505-2E9C-101B-9397-08002B2CF9AE}" pid="117" name="perFBNr">
    <vt:lpwstr/>
  </property>
  <property fmtid="{D5CDD505-2E9C-101B-9397-08002B2CF9AE}" pid="118" name="perSVNr">
    <vt:lpwstr>    </vt:lpwstr>
  </property>
  <property fmtid="{D5CDD505-2E9C-101B-9397-08002B2CF9AE}" pid="119" name="perPortalLockOutEnd">
    <vt:lpwstr/>
  </property>
  <property fmtid="{D5CDD505-2E9C-101B-9397-08002B2CF9AE}" pid="120" name="perUnternehmenID">
    <vt:lpwstr/>
  </property>
  <property fmtid="{D5CDD505-2E9C-101B-9397-08002B2CF9AE}" pid="121" name="perPhoneticCleared">
    <vt:lpwstr>7x2x6 x7x6x</vt:lpwstr>
  </property>
  <property fmtid="{D5CDD505-2E9C-101B-9397-08002B2CF9AE}" pid="122" name="JAHR">
    <vt:lpwstr>42</vt:lpwstr>
  </property>
  <property fmtid="{D5CDD505-2E9C-101B-9397-08002B2CF9AE}" pid="123" name="EmpfZeilen">
    <vt:lpwstr>Frau_x000d_
Irene Rotim</vt:lpwstr>
  </property>
  <property fmtid="{D5CDD505-2E9C-101B-9397-08002B2CF9AE}" pid="124" name="perVorsteuerAbzug">
    <vt:lpwstr>0</vt:lpwstr>
  </property>
  <property fmtid="{D5CDD505-2E9C-101B-9397-08002B2CF9AE}" pid="125" name="telOrtVorwahl">
    <vt:lpwstr/>
  </property>
  <property fmtid="{D5CDD505-2E9C-101B-9397-08002B2CF9AE}" pid="126" name="telLandVorwahl">
    <vt:lpwstr/>
  </property>
  <property fmtid="{D5CDD505-2E9C-101B-9397-08002B2CF9AE}" pid="127" name="telNummer">
    <vt:lpwstr/>
  </property>
  <property fmtid="{D5CDD505-2E9C-101B-9397-08002B2CF9AE}" pid="128" name="BetreuerName">
    <vt:lpwstr>Mag. Johannes Moik</vt:lpwstr>
  </property>
  <property fmtid="{D5CDD505-2E9C-101B-9397-08002B2CF9AE}" pid="129" name="VermittlerName">
    <vt:lpwstr/>
  </property>
  <property fmtid="{D5CDD505-2E9C-101B-9397-08002B2CF9AE}" pid="130" name="VermittlerNr">
    <vt:lpwstr/>
  </property>
  <property fmtid="{D5CDD505-2E9C-101B-9397-08002B2CF9AE}" pid="131" name="VermittlerBez">
    <vt:lpwstr/>
  </property>
  <property fmtid="{D5CDD505-2E9C-101B-9397-08002B2CF9AE}" pid="132" name="GISA">
    <vt:lpwstr/>
  </property>
  <property fmtid="{D5CDD505-2E9C-101B-9397-08002B2CF9AE}" pid="133" name="AnredeDU">
    <vt:lpwstr>Liebe Irene</vt:lpwstr>
  </property>
  <property fmtid="{D5CDD505-2E9C-101B-9397-08002B2CF9AE}" pid="134" name="Hauptfälligkeit">
    <vt:lpwstr/>
  </property>
  <property fmtid="{D5CDD505-2E9C-101B-9397-08002B2CF9AE}" pid="135" name="Email">
    <vt:lpwstr/>
  </property>
  <property fmtid="{D5CDD505-2E9C-101B-9397-08002B2CF9AE}" pid="136" name="DokumentID">
    <vt:lpwstr>589222</vt:lpwstr>
  </property>
</Properties>
</file>